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E932A" w14:textId="77777777" w:rsidR="00930F7C" w:rsidRPr="00C16D19" w:rsidRDefault="00930F7C" w:rsidP="00930F7C">
      <w:pPr>
        <w:pStyle w:val="Tytu"/>
        <w:spacing w:line="288" w:lineRule="auto"/>
        <w:jc w:val="left"/>
        <w:rPr>
          <w:b w:val="0"/>
        </w:rPr>
      </w:pPr>
      <w:r w:rsidRPr="00C16D19">
        <w:rPr>
          <w:b w:val="0"/>
        </w:rPr>
        <w:t xml:space="preserve">NSSU.DFP.271.31.2019.KK </w:t>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r>
      <w:r w:rsidRPr="00C16D19">
        <w:rPr>
          <w:b w:val="0"/>
        </w:rPr>
        <w:tab/>
        <w:t xml:space="preserve">                         </w:t>
      </w:r>
      <w:r>
        <w:rPr>
          <w:b w:val="0"/>
        </w:rPr>
        <w:t xml:space="preserve"> </w:t>
      </w:r>
      <w:r w:rsidRPr="00C16D19">
        <w:rPr>
          <w:b w:val="0"/>
        </w:rPr>
        <w:t>Załącznik nr 1a do specyfikacji</w:t>
      </w:r>
    </w:p>
    <w:p w14:paraId="03009DC9" w14:textId="77777777" w:rsidR="00930F7C" w:rsidRPr="00C16D19" w:rsidRDefault="00930F7C" w:rsidP="00930F7C">
      <w:pPr>
        <w:suppressAutoHyphens/>
        <w:spacing w:after="0" w:line="240" w:lineRule="auto"/>
        <w:jc w:val="right"/>
        <w:rPr>
          <w:rFonts w:ascii="Garamond" w:eastAsia="Times New Roman" w:hAnsi="Garamond" w:cs="Times New Roman"/>
          <w:b/>
          <w:lang w:eastAsia="ar-SA"/>
        </w:rPr>
      </w:pPr>
      <w:r w:rsidRPr="00C16D19">
        <w:rPr>
          <w:rFonts w:ascii="Garamond" w:hAnsi="Garamond"/>
        </w:rPr>
        <w:t>Załącznik nr …… do umowy</w:t>
      </w:r>
    </w:p>
    <w:p w14:paraId="49B1CE4F" w14:textId="77777777" w:rsidR="00930F7C" w:rsidRDefault="00930F7C" w:rsidP="00930F7C">
      <w:pPr>
        <w:suppressAutoHyphens/>
        <w:spacing w:after="0" w:line="240" w:lineRule="auto"/>
        <w:rPr>
          <w:rFonts w:ascii="Garamond" w:eastAsia="Times New Roman" w:hAnsi="Garamond" w:cs="Times New Roman"/>
          <w:b/>
          <w:lang w:eastAsia="ar-SA"/>
        </w:rPr>
      </w:pPr>
    </w:p>
    <w:p w14:paraId="45447F92" w14:textId="77777777" w:rsidR="00926108" w:rsidRPr="00080665" w:rsidRDefault="00926108" w:rsidP="00926108">
      <w:pPr>
        <w:suppressAutoHyphens/>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Część 5</w:t>
      </w:r>
    </w:p>
    <w:p w14:paraId="6FDEF0D5" w14:textId="77777777" w:rsidR="002637F1" w:rsidRPr="00080665" w:rsidRDefault="002637F1" w:rsidP="002637F1">
      <w:pPr>
        <w:suppressAutoHyphens/>
        <w:spacing w:after="0" w:line="240" w:lineRule="auto"/>
        <w:jc w:val="center"/>
        <w:rPr>
          <w:rFonts w:ascii="Garamond" w:eastAsia="Times New Roman" w:hAnsi="Garamond" w:cs="Times New Roman"/>
          <w:b/>
          <w:lang w:eastAsia="ar-SA"/>
        </w:rPr>
      </w:pPr>
    </w:p>
    <w:p w14:paraId="56CA11B1" w14:textId="77777777" w:rsidR="002637F1" w:rsidRPr="00080665" w:rsidRDefault="002637F1" w:rsidP="002637F1">
      <w:pPr>
        <w:suppressAutoHyphens/>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 xml:space="preserve">OPIS PRZEDMIOTU ZAMÓWIENIA </w:t>
      </w:r>
    </w:p>
    <w:p w14:paraId="211585F3" w14:textId="77777777" w:rsidR="002637F1" w:rsidRPr="00080665" w:rsidRDefault="002637F1" w:rsidP="002637F1">
      <w:pPr>
        <w:suppressAutoHyphens/>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51C07C2A" w14:textId="77777777" w:rsidR="002637F1" w:rsidRPr="00080665" w:rsidRDefault="002637F1" w:rsidP="002637F1">
      <w:pPr>
        <w:suppressAutoHyphens/>
        <w:spacing w:after="0" w:line="240" w:lineRule="auto"/>
        <w:jc w:val="center"/>
        <w:rPr>
          <w:rFonts w:ascii="Garamond" w:hAnsi="Garamond" w:cs="Times New Roman"/>
        </w:rPr>
      </w:pPr>
      <w:r w:rsidRPr="00080665">
        <w:rPr>
          <w:rFonts w:ascii="Garamond" w:hAnsi="Garamond" w:cs="Times New Roman"/>
        </w:rPr>
        <w:t>Uwagi i objaśnienia:</w:t>
      </w:r>
    </w:p>
    <w:p w14:paraId="60683CA2" w14:textId="77777777" w:rsidR="002637F1" w:rsidRPr="00080665" w:rsidRDefault="002637F1" w:rsidP="002637F1">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80665">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19EB09D7" w14:textId="77777777" w:rsidR="002637F1" w:rsidRPr="00080665" w:rsidRDefault="002637F1" w:rsidP="002637F1">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080665">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68E541AA" w14:textId="77777777" w:rsidR="002637F1" w:rsidRPr="00080665" w:rsidRDefault="002637F1" w:rsidP="002637F1">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80665">
        <w:rPr>
          <w:rFonts w:ascii="Garamond" w:eastAsia="Lucida Sans Unicode" w:hAnsi="Garamond" w:cs="Times New Roman"/>
          <w:kern w:val="3"/>
          <w:lang w:eastAsia="zh-CN" w:bidi="hi-IN"/>
        </w:rPr>
        <w:t>Wykonawca zobowiązany jest do podania parametrów w jednostkach wskazanych w niniejszym opisie.</w:t>
      </w:r>
    </w:p>
    <w:p w14:paraId="3E14F851" w14:textId="77777777" w:rsidR="002637F1" w:rsidRPr="00080665" w:rsidRDefault="002637F1" w:rsidP="002637F1">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080665">
        <w:rPr>
          <w:rFonts w:ascii="Garamond" w:eastAsia="Lucida Sans Unicode" w:hAnsi="Garamond" w:cs="Times New Roman"/>
          <w:kern w:val="3"/>
          <w:lang w:eastAsia="zh-CN" w:bidi="hi-IN"/>
        </w:rPr>
        <w:t>Wykonawca gwarantuje niniejszym, że sprzęt jest fabrycznie nowy (rok p</w:t>
      </w:r>
      <w:r w:rsidR="00271869" w:rsidRPr="00080665">
        <w:rPr>
          <w:rFonts w:ascii="Garamond" w:eastAsia="Lucida Sans Unicode" w:hAnsi="Garamond" w:cs="Times New Roman"/>
          <w:kern w:val="3"/>
          <w:lang w:eastAsia="zh-CN" w:bidi="hi-IN"/>
        </w:rPr>
        <w:t>rodukcji: nie wcześniej niż 2019</w:t>
      </w:r>
      <w:r w:rsidRPr="00080665">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458701EF" w14:textId="77777777" w:rsidR="002637F1" w:rsidRPr="00080665" w:rsidRDefault="009D255D" w:rsidP="002637F1">
      <w:pPr>
        <w:suppressAutoHyphens/>
        <w:autoSpaceDN w:val="0"/>
        <w:spacing w:after="0" w:line="288" w:lineRule="auto"/>
        <w:textAlignment w:val="baseline"/>
        <w:rPr>
          <w:rFonts w:ascii="Garamond" w:eastAsia="Lucida Sans Unicode" w:hAnsi="Garamond" w:cs="Times New Roman"/>
          <w:kern w:val="3"/>
          <w:lang w:eastAsia="zh-CN" w:bidi="hi-IN"/>
        </w:rPr>
      </w:pPr>
      <w:r w:rsidRPr="00080665">
        <w:rPr>
          <w:rFonts w:ascii="Garamond" w:eastAsia="Lucida Sans Unicode" w:hAnsi="Garamond" w:cs="Times New Roman"/>
          <w:kern w:val="3"/>
          <w:lang w:eastAsia="zh-CN" w:bidi="hi-IN"/>
        </w:rPr>
        <w:t>-</w:t>
      </w:r>
      <w:r w:rsidRPr="00080665">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676204BD" w14:textId="77777777" w:rsidR="005B412E" w:rsidRDefault="005B412E" w:rsidP="005B412E">
      <w:pPr>
        <w:suppressAutoHyphens/>
        <w:autoSpaceDN w:val="0"/>
        <w:spacing w:after="0" w:line="288" w:lineRule="auto"/>
        <w:textAlignment w:val="baseline"/>
        <w:rPr>
          <w:rFonts w:ascii="Garamond" w:eastAsia="Lucida Sans Unicode" w:hAnsi="Garamond" w:cs="Times New Roman"/>
          <w:kern w:val="3"/>
          <w:lang w:eastAsia="zh-CN" w:bidi="hi-IN"/>
        </w:rPr>
      </w:pPr>
      <w:r w:rsidRPr="00080665">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65CBB79" w14:textId="77777777" w:rsidR="006A3C50"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1E90F19E" w14:textId="77777777" w:rsidR="006A3C50"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3991FA03" w14:textId="77777777" w:rsidR="006A3C50"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30312719" w14:textId="77777777" w:rsidR="006A3C50"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68B5B409" w14:textId="77777777" w:rsidR="006A3C50"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1DC8A1D3" w14:textId="77777777" w:rsidR="006A3C50"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34F4EC5A" w14:textId="77777777" w:rsidR="006A3C50"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331C0439" w14:textId="77777777" w:rsidR="006A3C50" w:rsidRPr="00080665" w:rsidRDefault="006A3C50" w:rsidP="005B412E">
      <w:pPr>
        <w:suppressAutoHyphens/>
        <w:autoSpaceDN w:val="0"/>
        <w:spacing w:after="0" w:line="288" w:lineRule="auto"/>
        <w:textAlignment w:val="baseline"/>
        <w:rPr>
          <w:rFonts w:ascii="Garamond" w:eastAsia="Lucida Sans Unicode" w:hAnsi="Garamond" w:cs="Times New Roman"/>
          <w:kern w:val="3"/>
          <w:lang w:eastAsia="zh-CN" w:bidi="hi-IN"/>
        </w:rPr>
      </w:pPr>
    </w:p>
    <w:p w14:paraId="54DADC24" w14:textId="77777777" w:rsidR="002637F1" w:rsidRPr="00080665" w:rsidRDefault="002637F1" w:rsidP="002637F1">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5"/>
        <w:gridCol w:w="1186"/>
        <w:gridCol w:w="979"/>
        <w:gridCol w:w="906"/>
        <w:gridCol w:w="385"/>
        <w:gridCol w:w="3066"/>
        <w:gridCol w:w="1554"/>
        <w:gridCol w:w="1532"/>
        <w:gridCol w:w="1939"/>
        <w:gridCol w:w="2098"/>
      </w:tblGrid>
      <w:tr w:rsidR="006A3C50" w:rsidRPr="00C16D19" w14:paraId="7F1F550A" w14:textId="77777777" w:rsidTr="00FC3987">
        <w:trPr>
          <w:trHeight w:val="550"/>
        </w:trPr>
        <w:tc>
          <w:tcPr>
            <w:tcW w:w="577" w:type="dxa"/>
            <w:tcBorders>
              <w:bottom w:val="single" w:sz="4" w:space="0" w:color="auto"/>
            </w:tcBorders>
            <w:shd w:val="clear" w:color="auto" w:fill="F2F2F2" w:themeFill="background1" w:themeFillShade="F2"/>
            <w:vAlign w:val="center"/>
          </w:tcPr>
          <w:p w14:paraId="6B3C3E52" w14:textId="77777777" w:rsidR="006A3C50" w:rsidRPr="00C16D19" w:rsidRDefault="006A3C50" w:rsidP="00393B33">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225" w:type="dxa"/>
            <w:gridSpan w:val="2"/>
            <w:tcBorders>
              <w:bottom w:val="nil"/>
            </w:tcBorders>
            <w:shd w:val="clear" w:color="auto" w:fill="F2F2F2" w:themeFill="background1" w:themeFillShade="F2"/>
            <w:vAlign w:val="center"/>
          </w:tcPr>
          <w:p w14:paraId="012FC98D" w14:textId="77777777" w:rsidR="006A3C50" w:rsidRPr="00C16D19" w:rsidRDefault="006A3C50" w:rsidP="00393B33">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2153E025" w14:textId="77777777" w:rsidR="006A3C50" w:rsidRPr="00C16D19" w:rsidRDefault="006A3C50" w:rsidP="00393B33">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tcPr>
          <w:p w14:paraId="29CAAE94" w14:textId="77777777" w:rsidR="006A3C50" w:rsidRDefault="006A3C50" w:rsidP="00393B33">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5F983F84" w14:textId="77777777" w:rsidR="006A3C50" w:rsidRPr="00C16D19" w:rsidRDefault="006A3C50" w:rsidP="00393B33">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90" w:type="dxa"/>
            <w:tcBorders>
              <w:bottom w:val="single" w:sz="4" w:space="0" w:color="auto"/>
            </w:tcBorders>
            <w:shd w:val="clear" w:color="auto" w:fill="F2F2F2" w:themeFill="background1" w:themeFillShade="F2"/>
          </w:tcPr>
          <w:p w14:paraId="6EC981AE" w14:textId="77777777" w:rsidR="006A3C50" w:rsidRDefault="006A3C50" w:rsidP="00393B33">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4380E6BF" w14:textId="77777777" w:rsidR="006A3C50" w:rsidRDefault="00FC3987" w:rsidP="00393B33">
            <w:pPr>
              <w:jc w:val="center"/>
              <w:rPr>
                <w:rFonts w:ascii="Garamond" w:eastAsia="Times New Roman" w:hAnsi="Garamond" w:cs="Times New Roman"/>
                <w:b/>
                <w:lang w:eastAsia="pl-PL"/>
              </w:rPr>
            </w:pPr>
            <w:r>
              <w:rPr>
                <w:rFonts w:ascii="Garamond" w:eastAsia="Lucida Sans Unicode" w:hAnsi="Garamond" w:cs="Times New Roman"/>
                <w:kern w:val="3"/>
                <w:lang w:eastAsia="zh-CN" w:bidi="hi-IN"/>
              </w:rPr>
              <w:t>(nie wcześniej niż </w:t>
            </w:r>
            <w:r w:rsidRPr="00B97EFA">
              <w:rPr>
                <w:rFonts w:ascii="Garamond" w:eastAsia="Lucida Sans Unicode" w:hAnsi="Garamond" w:cs="Times New Roman"/>
                <w:kern w:val="3"/>
                <w:lang w:eastAsia="zh-CN" w:bidi="hi-IN"/>
              </w:rPr>
              <w:t>2019</w:t>
            </w:r>
            <w:r>
              <w:rPr>
                <w:rFonts w:ascii="Garamond" w:eastAsia="Lucida Sans Unicode" w:hAnsi="Garamond" w:cs="Times New Roman"/>
                <w:kern w:val="3"/>
                <w:lang w:eastAsia="zh-CN" w:bidi="hi-IN"/>
              </w:rPr>
              <w:t>)</w:t>
            </w:r>
          </w:p>
        </w:tc>
        <w:tc>
          <w:tcPr>
            <w:tcW w:w="1134" w:type="dxa"/>
            <w:tcBorders>
              <w:bottom w:val="single" w:sz="4" w:space="0" w:color="auto"/>
              <w:right w:val="single" w:sz="4" w:space="0" w:color="auto"/>
            </w:tcBorders>
            <w:shd w:val="clear" w:color="auto" w:fill="F2F2F2" w:themeFill="background1" w:themeFillShade="F2"/>
          </w:tcPr>
          <w:p w14:paraId="43211503" w14:textId="77777777" w:rsidR="006A3C50" w:rsidRPr="00C16D19" w:rsidRDefault="006A3C50" w:rsidP="00393B33">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2FF5F2" w14:textId="77777777" w:rsidR="006A3C50" w:rsidRPr="00C16D19" w:rsidRDefault="006A3C50" w:rsidP="00393B33">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FB274C" w14:textId="77777777" w:rsidR="006A3C50" w:rsidRPr="00C16D19" w:rsidRDefault="006A3C50" w:rsidP="00393B33">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6A3C50" w:rsidRPr="00C16D19" w14:paraId="2432D115" w14:textId="77777777" w:rsidTr="00FC3987">
        <w:trPr>
          <w:trHeight w:val="647"/>
        </w:trPr>
        <w:tc>
          <w:tcPr>
            <w:tcW w:w="577" w:type="dxa"/>
            <w:tcBorders>
              <w:bottom w:val="single" w:sz="4" w:space="0" w:color="auto"/>
            </w:tcBorders>
            <w:shd w:val="clear" w:color="auto" w:fill="F2F2F2" w:themeFill="background1" w:themeFillShade="F2"/>
            <w:vAlign w:val="center"/>
          </w:tcPr>
          <w:p w14:paraId="700E56F1" w14:textId="77777777" w:rsidR="006A3C50" w:rsidRPr="00C16D19" w:rsidRDefault="006A3C50" w:rsidP="00393B33">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712A548F" w14:textId="77777777" w:rsidR="006A3C50" w:rsidRPr="00C16D19" w:rsidRDefault="006A3C50" w:rsidP="006A3C50">
            <w:pPr>
              <w:rPr>
                <w:rFonts w:ascii="Garamond" w:eastAsia="Times New Roman" w:hAnsi="Garamond" w:cs="Times New Roman"/>
                <w:lang w:eastAsia="pl-PL"/>
              </w:rPr>
            </w:pPr>
            <w:r w:rsidRPr="00080665">
              <w:rPr>
                <w:rFonts w:ascii="Garamond" w:hAnsi="Garamond" w:cs="Times New Roman"/>
                <w:b/>
                <w:bCs/>
              </w:rPr>
              <w:t>Dygestorium</w:t>
            </w:r>
          </w:p>
        </w:tc>
        <w:tc>
          <w:tcPr>
            <w:tcW w:w="911" w:type="dxa"/>
            <w:tcBorders>
              <w:bottom w:val="single" w:sz="4" w:space="0" w:color="auto"/>
              <w:right w:val="single" w:sz="4" w:space="0" w:color="auto"/>
            </w:tcBorders>
            <w:shd w:val="clear" w:color="auto" w:fill="F2F2F2" w:themeFill="background1" w:themeFillShade="F2"/>
            <w:vAlign w:val="center"/>
          </w:tcPr>
          <w:p w14:paraId="7FFAD946" w14:textId="77777777" w:rsidR="006A3C50" w:rsidRPr="00C16D19" w:rsidRDefault="006A3C50" w:rsidP="00393B33">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3594" w:type="dxa"/>
            <w:gridSpan w:val="2"/>
            <w:tcBorders>
              <w:bottom w:val="single" w:sz="4" w:space="0" w:color="auto"/>
            </w:tcBorders>
            <w:vAlign w:val="center"/>
          </w:tcPr>
          <w:p w14:paraId="556E3EDA" w14:textId="77777777" w:rsidR="006A3C50" w:rsidRPr="00C16D19" w:rsidRDefault="006A3C50" w:rsidP="00393B33">
            <w:pPr>
              <w:jc w:val="center"/>
              <w:rPr>
                <w:rFonts w:ascii="Garamond" w:eastAsia="Calibri" w:hAnsi="Garamond" w:cs="Times New Roman"/>
              </w:rPr>
            </w:pPr>
          </w:p>
        </w:tc>
        <w:tc>
          <w:tcPr>
            <w:tcW w:w="1590" w:type="dxa"/>
            <w:tcBorders>
              <w:bottom w:val="single" w:sz="4" w:space="0" w:color="auto"/>
            </w:tcBorders>
            <w:vAlign w:val="center"/>
          </w:tcPr>
          <w:p w14:paraId="016E04BF" w14:textId="77777777" w:rsidR="006A3C50" w:rsidRPr="00C16D19" w:rsidRDefault="006A3C50" w:rsidP="00393B33">
            <w:pPr>
              <w:jc w:val="center"/>
              <w:rPr>
                <w:rFonts w:ascii="Garamond" w:eastAsia="Calibri" w:hAnsi="Garamond" w:cs="Times New Roman"/>
              </w:rPr>
            </w:pPr>
          </w:p>
        </w:tc>
        <w:tc>
          <w:tcPr>
            <w:tcW w:w="1134" w:type="dxa"/>
            <w:tcBorders>
              <w:right w:val="single" w:sz="4" w:space="0" w:color="auto"/>
            </w:tcBorders>
            <w:vAlign w:val="center"/>
          </w:tcPr>
          <w:p w14:paraId="74B8B4CD" w14:textId="77777777" w:rsidR="006A3C50" w:rsidRPr="00C16D19" w:rsidRDefault="006A3C50" w:rsidP="00393B33">
            <w:pPr>
              <w:jc w:val="center"/>
              <w:rPr>
                <w:rFonts w:ascii="Garamond" w:eastAsia="Calibri" w:hAnsi="Garamond"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14:paraId="6CFD1D20" w14:textId="77777777" w:rsidR="006A3C50" w:rsidRPr="00C16D19" w:rsidRDefault="006A3C50" w:rsidP="00393B33">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4553355C" w14:textId="77777777" w:rsidR="006A3C50" w:rsidRPr="00C16D19" w:rsidRDefault="006A3C50" w:rsidP="00393B33">
            <w:pPr>
              <w:jc w:val="center"/>
              <w:rPr>
                <w:rFonts w:ascii="Garamond" w:eastAsia="Calibri" w:hAnsi="Garamond" w:cs="Times New Roman"/>
              </w:rPr>
            </w:pPr>
          </w:p>
        </w:tc>
      </w:tr>
      <w:tr w:rsidR="006A3C50" w:rsidRPr="00C16D19" w14:paraId="1A96F92E" w14:textId="77777777" w:rsidTr="00FC3987">
        <w:tc>
          <w:tcPr>
            <w:tcW w:w="577" w:type="dxa"/>
            <w:tcBorders>
              <w:top w:val="single" w:sz="4" w:space="0" w:color="auto"/>
              <w:left w:val="nil"/>
              <w:bottom w:val="nil"/>
              <w:right w:val="nil"/>
            </w:tcBorders>
          </w:tcPr>
          <w:p w14:paraId="4C8BD11E" w14:textId="77777777" w:rsidR="006A3C50" w:rsidRPr="00C16D19" w:rsidRDefault="006A3C50" w:rsidP="00393B33">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2AE25879" w14:textId="77777777" w:rsidR="006A3C50" w:rsidRPr="00C16D19" w:rsidRDefault="006A3C50" w:rsidP="00393B33">
            <w:pPr>
              <w:rPr>
                <w:rFonts w:ascii="Garamond" w:eastAsia="Calibri" w:hAnsi="Garamond" w:cs="Times New Roman"/>
                <w:b/>
              </w:rPr>
            </w:pPr>
          </w:p>
        </w:tc>
        <w:tc>
          <w:tcPr>
            <w:tcW w:w="3594" w:type="dxa"/>
            <w:gridSpan w:val="2"/>
            <w:tcBorders>
              <w:top w:val="single" w:sz="4" w:space="0" w:color="auto"/>
              <w:left w:val="nil"/>
              <w:bottom w:val="nil"/>
              <w:right w:val="nil"/>
            </w:tcBorders>
          </w:tcPr>
          <w:p w14:paraId="4868D500" w14:textId="77777777" w:rsidR="006A3C50" w:rsidRPr="00C16D19" w:rsidRDefault="006A3C50" w:rsidP="00393B33">
            <w:pPr>
              <w:rPr>
                <w:rFonts w:ascii="Garamond" w:eastAsia="Calibri" w:hAnsi="Garamond" w:cs="Times New Roman"/>
              </w:rPr>
            </w:pPr>
          </w:p>
        </w:tc>
        <w:tc>
          <w:tcPr>
            <w:tcW w:w="1590" w:type="dxa"/>
            <w:tcBorders>
              <w:top w:val="single" w:sz="4" w:space="0" w:color="auto"/>
              <w:left w:val="nil"/>
              <w:bottom w:val="single" w:sz="4" w:space="0" w:color="auto"/>
              <w:right w:val="nil"/>
            </w:tcBorders>
          </w:tcPr>
          <w:p w14:paraId="78C03FEE" w14:textId="77777777" w:rsidR="006A3C50" w:rsidRPr="00C16D19" w:rsidRDefault="006A3C50" w:rsidP="00393B33">
            <w:pPr>
              <w:rPr>
                <w:rFonts w:ascii="Garamond" w:eastAsia="Calibri" w:hAnsi="Garamond" w:cs="Times New Roman"/>
              </w:rPr>
            </w:pPr>
          </w:p>
        </w:tc>
        <w:tc>
          <w:tcPr>
            <w:tcW w:w="1134" w:type="dxa"/>
            <w:tcBorders>
              <w:top w:val="single" w:sz="4" w:space="0" w:color="auto"/>
              <w:left w:val="nil"/>
              <w:bottom w:val="single" w:sz="4" w:space="0" w:color="auto"/>
              <w:right w:val="nil"/>
            </w:tcBorders>
          </w:tcPr>
          <w:p w14:paraId="026192FD" w14:textId="77777777" w:rsidR="006A3C50" w:rsidRPr="00C16D19" w:rsidRDefault="006A3C50" w:rsidP="00393B33">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74509B65" w14:textId="77777777" w:rsidR="006A3C50" w:rsidRPr="00C16D19" w:rsidRDefault="006A3C50" w:rsidP="00393B33">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53666755" w14:textId="77777777" w:rsidR="006A3C50" w:rsidRPr="00C16D19" w:rsidRDefault="006A3C50" w:rsidP="00393B33">
            <w:pPr>
              <w:rPr>
                <w:rFonts w:ascii="Garamond" w:eastAsia="Calibri" w:hAnsi="Garamond" w:cs="Times New Roman"/>
              </w:rPr>
            </w:pPr>
          </w:p>
        </w:tc>
      </w:tr>
      <w:tr w:rsidR="006A3C50" w:rsidRPr="00C16D19" w14:paraId="07DEF58B" w14:textId="77777777" w:rsidTr="00393B33">
        <w:trPr>
          <w:trHeight w:val="566"/>
        </w:trPr>
        <w:tc>
          <w:tcPr>
            <w:tcW w:w="577" w:type="dxa"/>
            <w:tcBorders>
              <w:top w:val="nil"/>
              <w:left w:val="nil"/>
              <w:bottom w:val="nil"/>
              <w:right w:val="nil"/>
            </w:tcBorders>
          </w:tcPr>
          <w:p w14:paraId="2CE21043" w14:textId="77777777" w:rsidR="006A3C50" w:rsidRPr="00C16D19" w:rsidRDefault="006A3C50"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779696CE" w14:textId="77777777" w:rsidR="006A3C50" w:rsidRPr="00C16D19" w:rsidRDefault="006A3C50" w:rsidP="00393B33">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67244D14" w14:textId="77777777" w:rsidR="006A3C50" w:rsidRPr="00C16D19" w:rsidRDefault="006A3C50" w:rsidP="00393B33">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76ADD5FF" w14:textId="77777777" w:rsidR="006A3C50" w:rsidRPr="00C16D19" w:rsidRDefault="006A3C50" w:rsidP="00393B33">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205" w:type="dxa"/>
            <w:tcBorders>
              <w:top w:val="single" w:sz="4" w:space="0" w:color="auto"/>
            </w:tcBorders>
            <w:vAlign w:val="center"/>
          </w:tcPr>
          <w:p w14:paraId="05F7A0C2" w14:textId="77777777" w:rsidR="006A3C50" w:rsidRPr="00C16D19" w:rsidRDefault="006A3C50" w:rsidP="00393B33">
            <w:pPr>
              <w:jc w:val="center"/>
              <w:rPr>
                <w:rFonts w:ascii="Garamond" w:eastAsia="Calibri" w:hAnsi="Garamond" w:cs="Times New Roman"/>
              </w:rPr>
            </w:pPr>
          </w:p>
        </w:tc>
      </w:tr>
      <w:tr w:rsidR="006A3C50" w:rsidRPr="00C16D19" w14:paraId="7780557F" w14:textId="77777777" w:rsidTr="00393B33">
        <w:trPr>
          <w:trHeight w:val="560"/>
        </w:trPr>
        <w:tc>
          <w:tcPr>
            <w:tcW w:w="577" w:type="dxa"/>
            <w:tcBorders>
              <w:top w:val="nil"/>
              <w:left w:val="nil"/>
              <w:bottom w:val="nil"/>
              <w:right w:val="nil"/>
            </w:tcBorders>
          </w:tcPr>
          <w:p w14:paraId="0F7E786A" w14:textId="77777777" w:rsidR="006A3C50" w:rsidRPr="00C16D19" w:rsidRDefault="006A3C50"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01DE46B7" w14:textId="77777777" w:rsidR="006A3C50" w:rsidRPr="00C16D19" w:rsidRDefault="006A3C50" w:rsidP="00393B33">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474B838B" w14:textId="77777777" w:rsidR="006A3C50" w:rsidRPr="00C16D19" w:rsidRDefault="006A3C50" w:rsidP="00393B33">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370233A8" w14:textId="77777777" w:rsidR="006A3C50" w:rsidRPr="00C16D19" w:rsidRDefault="006A3C50" w:rsidP="00393B33">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205" w:type="dxa"/>
            <w:vAlign w:val="center"/>
          </w:tcPr>
          <w:p w14:paraId="6A847B70" w14:textId="77777777" w:rsidR="006A3C50" w:rsidRPr="00C16D19" w:rsidRDefault="006A3C50" w:rsidP="00393B33">
            <w:pPr>
              <w:jc w:val="center"/>
              <w:rPr>
                <w:rFonts w:ascii="Garamond" w:eastAsia="Calibri" w:hAnsi="Garamond" w:cs="Times New Roman"/>
              </w:rPr>
            </w:pPr>
          </w:p>
        </w:tc>
      </w:tr>
      <w:tr w:rsidR="006A3C50" w:rsidRPr="00C16D19" w14:paraId="0AA84DFD" w14:textId="77777777" w:rsidTr="00393B33">
        <w:trPr>
          <w:trHeight w:val="443"/>
        </w:trPr>
        <w:tc>
          <w:tcPr>
            <w:tcW w:w="577" w:type="dxa"/>
            <w:tcBorders>
              <w:top w:val="nil"/>
              <w:left w:val="nil"/>
              <w:bottom w:val="nil"/>
              <w:right w:val="nil"/>
            </w:tcBorders>
          </w:tcPr>
          <w:p w14:paraId="115CD2DD" w14:textId="77777777" w:rsidR="006A3C50" w:rsidRPr="00C16D19" w:rsidRDefault="006A3C50" w:rsidP="00393B33">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1122727" w14:textId="77777777" w:rsidR="006A3C50" w:rsidRPr="00C16D19" w:rsidRDefault="006A3C50" w:rsidP="00393B33">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2074C5DB" w14:textId="77777777" w:rsidR="006A3C50" w:rsidRPr="00C16D19" w:rsidRDefault="006A3C50" w:rsidP="00393B33">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3AD72F5C" w14:textId="77777777" w:rsidR="006A3C50" w:rsidRPr="00C16D19" w:rsidRDefault="006A3C50" w:rsidP="00393B33">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6C40BD3A" w14:textId="77777777" w:rsidR="006A3C50" w:rsidRPr="00C16D19" w:rsidRDefault="006A3C50" w:rsidP="00393B33">
            <w:pPr>
              <w:jc w:val="center"/>
              <w:rPr>
                <w:rFonts w:ascii="Garamond" w:eastAsia="Calibri" w:hAnsi="Garamond" w:cs="Times New Roman"/>
              </w:rPr>
            </w:pPr>
          </w:p>
        </w:tc>
      </w:tr>
    </w:tbl>
    <w:p w14:paraId="75C49662" w14:textId="77777777" w:rsidR="006A3C50" w:rsidRPr="00C16D19" w:rsidRDefault="006A3C50" w:rsidP="006A3C50">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6A3C50" w:rsidRPr="00C16D19" w14:paraId="50204346" w14:textId="77777777" w:rsidTr="000C0F6E">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CA25A4" w14:textId="77777777" w:rsidR="006A3C50" w:rsidRPr="00C16D19" w:rsidRDefault="006A3C50" w:rsidP="00393B33">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312B7C2" w14:textId="77777777" w:rsidR="006A3C50" w:rsidRPr="00C16D19" w:rsidRDefault="006A3C50" w:rsidP="00393B33">
            <w:pPr>
              <w:widowControl w:val="0"/>
              <w:suppressAutoHyphens/>
              <w:snapToGrid w:val="0"/>
              <w:spacing w:after="0"/>
              <w:jc w:val="center"/>
              <w:rPr>
                <w:rFonts w:ascii="Garamond" w:eastAsia="Andale Sans UI" w:hAnsi="Garamond" w:cs="Times New Roman"/>
                <w:b/>
                <w:bCs/>
                <w:kern w:val="2"/>
              </w:rPr>
            </w:pPr>
          </w:p>
        </w:tc>
      </w:tr>
    </w:tbl>
    <w:p w14:paraId="00C1BE4F" w14:textId="77777777" w:rsidR="002637F1" w:rsidRPr="00080665" w:rsidRDefault="002637F1" w:rsidP="002637F1">
      <w:pPr>
        <w:suppressAutoHyphens/>
        <w:autoSpaceDN w:val="0"/>
        <w:spacing w:after="0" w:line="288" w:lineRule="auto"/>
        <w:textAlignment w:val="baseline"/>
        <w:rPr>
          <w:rFonts w:ascii="Garamond" w:eastAsia="Lucida Sans Unicode" w:hAnsi="Garamond" w:cs="Times New Roman"/>
          <w:kern w:val="3"/>
          <w:lang w:eastAsia="zh-CN" w:bidi="hi-IN"/>
        </w:rPr>
      </w:pPr>
    </w:p>
    <w:p w14:paraId="23AE8311" w14:textId="77777777" w:rsidR="002418CF" w:rsidRPr="00080665" w:rsidRDefault="002418CF" w:rsidP="005B412E">
      <w:pPr>
        <w:pStyle w:val="Standard"/>
        <w:tabs>
          <w:tab w:val="left" w:pos="567"/>
        </w:tabs>
        <w:spacing w:line="288" w:lineRule="auto"/>
        <w:rPr>
          <w:rFonts w:ascii="Garamond" w:hAnsi="Garamond"/>
          <w:sz w:val="22"/>
          <w:szCs w:val="22"/>
        </w:rPr>
      </w:pPr>
    </w:p>
    <w:p w14:paraId="78E6D6A6" w14:textId="77777777" w:rsidR="00BC771B" w:rsidRPr="00080665" w:rsidRDefault="00BC771B" w:rsidP="00BC771B">
      <w:pPr>
        <w:suppressAutoHyphens/>
        <w:spacing w:after="0" w:line="240" w:lineRule="auto"/>
        <w:rPr>
          <w:rFonts w:ascii="Garamond" w:eastAsia="Times New Roman" w:hAnsi="Garamond" w:cs="Times New Roman"/>
          <w:lang w:eastAsia="ar-SA"/>
        </w:rPr>
      </w:pPr>
    </w:p>
    <w:p w14:paraId="4AC5A1D7" w14:textId="77777777" w:rsidR="006A3C50" w:rsidRPr="006A3C50" w:rsidRDefault="00BC771B" w:rsidP="006A3C50">
      <w:pPr>
        <w:suppressAutoHyphens/>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PARAMETRY TECHNICZNE I EKSPLOATACYJNE</w:t>
      </w:r>
    </w:p>
    <w:p w14:paraId="1ADE9D2F" w14:textId="77777777" w:rsidR="006A3C50" w:rsidRPr="00080665" w:rsidRDefault="006A3C50" w:rsidP="006A3C50">
      <w:pPr>
        <w:suppressAutoHyphens/>
        <w:spacing w:after="0" w:line="240" w:lineRule="auto"/>
        <w:jc w:val="center"/>
        <w:rPr>
          <w:rFonts w:ascii="Garamond" w:eastAsia="Times New Roman" w:hAnsi="Garamond" w:cs="Times New Roman"/>
          <w:b/>
          <w:lang w:eastAsia="ar-SA"/>
        </w:rPr>
      </w:pPr>
      <w:r w:rsidRPr="006A3C50">
        <w:rPr>
          <w:rFonts w:ascii="Garamond" w:eastAsia="Times New Roman" w:hAnsi="Garamond" w:cs="Times New Roman"/>
          <w:b/>
          <w:lang w:eastAsia="ar-SA"/>
        </w:rPr>
        <w:t>Dygestorium szt. 2</w:t>
      </w:r>
    </w:p>
    <w:p w14:paraId="6940D303" w14:textId="77777777" w:rsidR="00BC771B" w:rsidRPr="00080665" w:rsidRDefault="00BC771B" w:rsidP="00BC771B">
      <w:pPr>
        <w:suppressAutoHyphens/>
        <w:spacing w:after="0" w:line="240" w:lineRule="auto"/>
        <w:jc w:val="center"/>
        <w:rPr>
          <w:rFonts w:ascii="Garamond" w:eastAsia="Times New Roman" w:hAnsi="Garamond" w:cs="Times New Roman"/>
          <w:b/>
          <w:lang w:eastAsia="ar-SA"/>
        </w:rPr>
      </w:pPr>
    </w:p>
    <w:tbl>
      <w:tblPr>
        <w:tblW w:w="15036" w:type="dxa"/>
        <w:tblInd w:w="-214" w:type="dxa"/>
        <w:tblLayout w:type="fixed"/>
        <w:tblCellMar>
          <w:left w:w="70" w:type="dxa"/>
          <w:right w:w="70" w:type="dxa"/>
        </w:tblCellMar>
        <w:tblLook w:val="0000" w:firstRow="0" w:lastRow="0" w:firstColumn="0" w:lastColumn="0" w:noHBand="0" w:noVBand="0"/>
      </w:tblPr>
      <w:tblGrid>
        <w:gridCol w:w="568"/>
        <w:gridCol w:w="9355"/>
        <w:gridCol w:w="1417"/>
        <w:gridCol w:w="1701"/>
        <w:gridCol w:w="1985"/>
        <w:gridCol w:w="10"/>
      </w:tblGrid>
      <w:tr w:rsidR="0073555B" w:rsidRPr="00080665" w14:paraId="33898D0E" w14:textId="77777777" w:rsidTr="00930591">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76EC0A1B" w14:textId="77777777" w:rsidR="002637F1" w:rsidRPr="00080665" w:rsidRDefault="002637F1" w:rsidP="00930591">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LP</w:t>
            </w:r>
          </w:p>
        </w:tc>
        <w:tc>
          <w:tcPr>
            <w:tcW w:w="9355" w:type="dxa"/>
            <w:tcBorders>
              <w:top w:val="single" w:sz="4" w:space="0" w:color="000000"/>
              <w:left w:val="single" w:sz="4" w:space="0" w:color="000000"/>
              <w:bottom w:val="single" w:sz="4" w:space="0" w:color="000000"/>
            </w:tcBorders>
            <w:shd w:val="clear" w:color="auto" w:fill="auto"/>
            <w:vAlign w:val="center"/>
          </w:tcPr>
          <w:p w14:paraId="584C9CDA" w14:textId="77777777" w:rsidR="002637F1" w:rsidRPr="00080665" w:rsidRDefault="002637F1" w:rsidP="00930591">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80665">
              <w:rPr>
                <w:rFonts w:ascii="Garamond" w:eastAsia="Times New Roman" w:hAnsi="Garamond" w:cs="Times New Roman"/>
                <w:b/>
                <w:bCs/>
                <w:lang w:eastAsia="ar-SA"/>
              </w:rPr>
              <w:t>PARAMETR</w:t>
            </w:r>
          </w:p>
        </w:tc>
        <w:tc>
          <w:tcPr>
            <w:tcW w:w="1417" w:type="dxa"/>
            <w:tcBorders>
              <w:top w:val="single" w:sz="4" w:space="0" w:color="000000"/>
              <w:left w:val="single" w:sz="4" w:space="0" w:color="auto"/>
              <w:bottom w:val="single" w:sz="4" w:space="0" w:color="000000"/>
            </w:tcBorders>
            <w:shd w:val="clear" w:color="auto" w:fill="auto"/>
            <w:vAlign w:val="center"/>
          </w:tcPr>
          <w:p w14:paraId="0E2A3888" w14:textId="77777777" w:rsidR="002637F1" w:rsidRPr="00080665" w:rsidRDefault="002637F1" w:rsidP="00930591">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04C76B03" w14:textId="77777777" w:rsidR="002637F1" w:rsidRPr="00080665" w:rsidRDefault="002637F1" w:rsidP="00930591">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Parametr oferowany</w:t>
            </w:r>
          </w:p>
        </w:tc>
        <w:tc>
          <w:tcPr>
            <w:tcW w:w="1985" w:type="dxa"/>
            <w:tcBorders>
              <w:top w:val="single" w:sz="4" w:space="0" w:color="auto"/>
              <w:bottom w:val="single" w:sz="4" w:space="0" w:color="auto"/>
              <w:right w:val="single" w:sz="4" w:space="0" w:color="auto"/>
            </w:tcBorders>
            <w:shd w:val="clear" w:color="auto" w:fill="auto"/>
            <w:vAlign w:val="center"/>
          </w:tcPr>
          <w:p w14:paraId="71610F01" w14:textId="77777777" w:rsidR="002637F1" w:rsidRPr="00080665" w:rsidRDefault="002637F1" w:rsidP="00930591">
            <w:pPr>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bCs/>
                <w:lang w:eastAsia="ar-SA"/>
              </w:rPr>
              <w:t>SPOSÓB OCENY</w:t>
            </w:r>
          </w:p>
        </w:tc>
      </w:tr>
      <w:tr w:rsidR="0073555B" w:rsidRPr="00080665" w14:paraId="0AD47D9D" w14:textId="77777777" w:rsidTr="00436C8D">
        <w:trPr>
          <w:gridAfter w:val="1"/>
          <w:wAfter w:w="10" w:type="dxa"/>
          <w:trHeight w:val="468"/>
        </w:trPr>
        <w:tc>
          <w:tcPr>
            <w:tcW w:w="568" w:type="dxa"/>
            <w:tcBorders>
              <w:top w:val="single" w:sz="4" w:space="0" w:color="000000"/>
              <w:left w:val="single" w:sz="4" w:space="0" w:color="000000"/>
              <w:bottom w:val="single" w:sz="4" w:space="0" w:color="000000"/>
            </w:tcBorders>
            <w:shd w:val="clear" w:color="auto" w:fill="auto"/>
            <w:vAlign w:val="center"/>
          </w:tcPr>
          <w:p w14:paraId="3EF516F2" w14:textId="77777777" w:rsidR="002637F1" w:rsidRPr="00080665" w:rsidRDefault="002637F1" w:rsidP="00930591">
            <w:pPr>
              <w:pStyle w:val="Zawartotabeli"/>
              <w:numPr>
                <w:ilvl w:val="0"/>
                <w:numId w:val="31"/>
              </w:numPr>
              <w:snapToGrid w:val="0"/>
              <w:ind w:right="-57" w:hanging="646"/>
              <w:rPr>
                <w:rFonts w:ascii="Garamond" w:hAnsi="Garamond"/>
                <w:sz w:val="22"/>
                <w:szCs w:val="22"/>
              </w:rPr>
            </w:pPr>
          </w:p>
        </w:tc>
        <w:tc>
          <w:tcPr>
            <w:tcW w:w="9355" w:type="dxa"/>
            <w:tcBorders>
              <w:top w:val="single" w:sz="4" w:space="0" w:color="000000"/>
              <w:left w:val="single" w:sz="4" w:space="0" w:color="000000"/>
              <w:bottom w:val="single" w:sz="4" w:space="0" w:color="000000"/>
            </w:tcBorders>
            <w:shd w:val="clear" w:color="auto" w:fill="auto"/>
            <w:vAlign w:val="center"/>
          </w:tcPr>
          <w:p w14:paraId="5B7E18FB" w14:textId="77777777" w:rsidR="002637F1" w:rsidRPr="00080665" w:rsidRDefault="002637F1" w:rsidP="00930591">
            <w:pPr>
              <w:spacing w:before="60" w:after="60"/>
              <w:ind w:right="68"/>
              <w:rPr>
                <w:rFonts w:ascii="Garamond" w:hAnsi="Garamond" w:cs="Times New Roman"/>
              </w:rPr>
            </w:pPr>
            <w:r w:rsidRPr="00080665">
              <w:rPr>
                <w:rFonts w:ascii="Garamond" w:hAnsi="Garamond" w:cs="Times New Roman"/>
              </w:rPr>
              <w:t xml:space="preserve">Wymiary szer. </w:t>
            </w:r>
            <w:r w:rsidR="00064817" w:rsidRPr="00080665">
              <w:rPr>
                <w:rFonts w:ascii="Garamond" w:hAnsi="Garamond" w:cs="Times New Roman"/>
              </w:rPr>
              <w:t xml:space="preserve">1200 mm ,  wys. 2550 mm </w:t>
            </w:r>
            <w:r w:rsidRPr="00080665">
              <w:rPr>
                <w:rFonts w:ascii="Garamond" w:hAnsi="Garamond" w:cs="Times New Roman"/>
              </w:rPr>
              <w:t>, głębokość 900 mm</w:t>
            </w:r>
            <w:r w:rsidR="00064817" w:rsidRPr="00080665">
              <w:rPr>
                <w:rFonts w:ascii="Garamond" w:hAnsi="Garamond" w:cs="Times New Roman"/>
              </w:rPr>
              <w:t xml:space="preserve">   (+/ </w:t>
            </w:r>
            <w:r w:rsidRPr="00080665">
              <w:rPr>
                <w:rFonts w:ascii="Garamond" w:hAnsi="Garamond" w:cs="Times New Roman"/>
              </w:rPr>
              <w:t>-10 %</w:t>
            </w:r>
            <w:r w:rsidR="00064817" w:rsidRPr="00080665">
              <w:rPr>
                <w:rFonts w:ascii="Garamond" w:hAnsi="Garamond" w:cs="Times New Roman"/>
              </w:rPr>
              <w:t>)</w:t>
            </w:r>
          </w:p>
        </w:tc>
        <w:tc>
          <w:tcPr>
            <w:tcW w:w="1417" w:type="dxa"/>
            <w:tcBorders>
              <w:top w:val="single" w:sz="4" w:space="0" w:color="000000"/>
              <w:left w:val="single" w:sz="4" w:space="0" w:color="auto"/>
              <w:bottom w:val="single" w:sz="4" w:space="0" w:color="000000"/>
            </w:tcBorders>
            <w:shd w:val="clear" w:color="auto" w:fill="auto"/>
            <w:vAlign w:val="center"/>
          </w:tcPr>
          <w:p w14:paraId="0F913193" w14:textId="77777777" w:rsidR="002637F1" w:rsidRPr="00080665" w:rsidRDefault="00436C8D" w:rsidP="00436C8D">
            <w:pPr>
              <w:spacing w:after="0"/>
              <w:jc w:val="center"/>
              <w:rPr>
                <w:rFonts w:ascii="Garamond" w:hAnsi="Garamond"/>
              </w:rPr>
            </w:pPr>
            <w:r w:rsidRPr="00080665">
              <w:rPr>
                <w:rFonts w:ascii="Garamond" w:eastAsia="Times New Roman" w:hAnsi="Garamond" w:cs="Times New Roman"/>
                <w:color w:val="000000"/>
                <w:lang w:eastAsia="pl-PL"/>
              </w:rPr>
              <w:t>Tak</w:t>
            </w:r>
            <w:r w:rsidR="006A3C50">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0278674" w14:textId="77777777" w:rsidR="002637F1" w:rsidRPr="00080665" w:rsidRDefault="002637F1" w:rsidP="00BC771B">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175DF6DF" w14:textId="77777777" w:rsidR="002637F1" w:rsidRPr="00080665" w:rsidRDefault="002637F1" w:rsidP="00436C8D">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436C8D" w:rsidRPr="00080665" w14:paraId="4D276CA9"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14E3B725" w14:textId="77777777" w:rsidR="00436C8D" w:rsidRPr="00080665" w:rsidRDefault="00436C8D" w:rsidP="00436C8D">
            <w:pPr>
              <w:pStyle w:val="Zawartotabeli"/>
              <w:numPr>
                <w:ilvl w:val="0"/>
                <w:numId w:val="31"/>
              </w:numPr>
              <w:snapToGrid w:val="0"/>
              <w:spacing w:before="100" w:beforeAutospacing="1" w:after="100" w:afterAutospacing="1" w:line="360" w:lineRule="auto"/>
              <w:ind w:hanging="645"/>
              <w:rPr>
                <w:rFonts w:ascii="Garamond" w:hAnsi="Garamond"/>
                <w:sz w:val="22"/>
                <w:szCs w:val="22"/>
              </w:rPr>
            </w:pPr>
          </w:p>
        </w:tc>
        <w:tc>
          <w:tcPr>
            <w:tcW w:w="9355" w:type="dxa"/>
            <w:tcBorders>
              <w:top w:val="single" w:sz="4" w:space="0" w:color="000000"/>
              <w:left w:val="single" w:sz="4" w:space="0" w:color="000000"/>
              <w:bottom w:val="single" w:sz="4" w:space="0" w:color="000000"/>
            </w:tcBorders>
            <w:shd w:val="clear" w:color="auto" w:fill="auto"/>
            <w:vAlign w:val="center"/>
          </w:tcPr>
          <w:p w14:paraId="7EF5C860"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t>Wymiary komory roboczej :szer.: min. 1100 mm , wys.: min. 1200 mm (mierzona od blatu do poziomego sufitu), głębokość min. 800 mm (mierzona od wewnętrznej krawędzi ramy okna do najbliższej oknu płaszczyzny tylnej ściany komory roboczej). +/- 10%</w:t>
            </w:r>
          </w:p>
        </w:tc>
        <w:tc>
          <w:tcPr>
            <w:tcW w:w="1417" w:type="dxa"/>
            <w:tcBorders>
              <w:top w:val="single" w:sz="4" w:space="0" w:color="000000"/>
              <w:left w:val="single" w:sz="4" w:space="0" w:color="auto"/>
              <w:bottom w:val="single" w:sz="4" w:space="0" w:color="000000"/>
            </w:tcBorders>
            <w:shd w:val="clear" w:color="auto" w:fill="auto"/>
            <w:vAlign w:val="center"/>
          </w:tcPr>
          <w:p w14:paraId="36150515"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r w:rsidR="006A3C50">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F70DA5B" w14:textId="77777777" w:rsidR="00436C8D" w:rsidRPr="00080665" w:rsidRDefault="00436C8D" w:rsidP="00436C8D">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0775CC33" w14:textId="77777777" w:rsidR="00436C8D" w:rsidRPr="00080665" w:rsidRDefault="00436C8D" w:rsidP="00436C8D">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436C8D" w:rsidRPr="00080665" w14:paraId="1634D5EC" w14:textId="77777777" w:rsidTr="00436C8D">
        <w:trPr>
          <w:gridAfter w:val="1"/>
          <w:wAfter w:w="10" w:type="dxa"/>
          <w:trHeight w:val="670"/>
        </w:trPr>
        <w:tc>
          <w:tcPr>
            <w:tcW w:w="568" w:type="dxa"/>
            <w:tcBorders>
              <w:top w:val="single" w:sz="4" w:space="0" w:color="000000"/>
              <w:left w:val="single" w:sz="4" w:space="0" w:color="000000"/>
              <w:bottom w:val="single" w:sz="4" w:space="0" w:color="000000"/>
            </w:tcBorders>
            <w:shd w:val="clear" w:color="auto" w:fill="auto"/>
            <w:vAlign w:val="center"/>
          </w:tcPr>
          <w:p w14:paraId="7C8068B5" w14:textId="77777777" w:rsidR="00436C8D" w:rsidRPr="00080665" w:rsidRDefault="00436C8D" w:rsidP="00436C8D">
            <w:pPr>
              <w:pStyle w:val="Zawartotabeli"/>
              <w:numPr>
                <w:ilvl w:val="0"/>
                <w:numId w:val="31"/>
              </w:numPr>
              <w:snapToGrid w:val="0"/>
              <w:spacing w:before="100" w:beforeAutospacing="1" w:after="100" w:afterAutospacing="1" w:line="360" w:lineRule="auto"/>
              <w:ind w:hanging="645"/>
              <w:rPr>
                <w:rFonts w:ascii="Garamond" w:hAnsi="Garamond"/>
                <w:sz w:val="22"/>
                <w:szCs w:val="22"/>
              </w:rPr>
            </w:pPr>
          </w:p>
        </w:tc>
        <w:tc>
          <w:tcPr>
            <w:tcW w:w="9355" w:type="dxa"/>
            <w:tcBorders>
              <w:top w:val="single" w:sz="4" w:space="0" w:color="000000"/>
              <w:left w:val="single" w:sz="4" w:space="0" w:color="000000"/>
              <w:bottom w:val="single" w:sz="4" w:space="0" w:color="000000"/>
            </w:tcBorders>
            <w:shd w:val="clear" w:color="auto" w:fill="auto"/>
            <w:vAlign w:val="center"/>
          </w:tcPr>
          <w:p w14:paraId="653DD55F"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t>Dygestorium wyposażone w:</w:t>
            </w:r>
            <w:r w:rsidRPr="00080665">
              <w:rPr>
                <w:rFonts w:ascii="Garamond" w:eastAsia="Times New Roman" w:hAnsi="Garamond" w:cs="Times New Roman"/>
                <w:color w:val="000000"/>
                <w:lang w:eastAsia="pl-PL"/>
              </w:rPr>
              <w:tab/>
            </w:r>
          </w:p>
          <w:p w14:paraId="102F93D4"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t xml:space="preserve">- blat z lanej ceramiki ze zlewikiem chemicznym; </w:t>
            </w:r>
          </w:p>
          <w:p w14:paraId="0C46D83A"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lastRenderedPageBreak/>
              <w:t>media:</w:t>
            </w:r>
          </w:p>
          <w:p w14:paraId="14E1E2FE"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t>- 1 x zimna woda (zawór na prawej kolumnie instalacyjnej, wylewka w prawej części komory roboczej),</w:t>
            </w:r>
          </w:p>
          <w:p w14:paraId="38CDED69"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t>- 1 x panel z 3 gniazdkami elektrycznymi (na lewej kolumnie, obok okna),</w:t>
            </w:r>
          </w:p>
          <w:p w14:paraId="4F19A564"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t>- lampa oświetlająca komorę roboczą odizolowana od przestrzeni użytkowej, poniżej sufitu, z łatwym dostępem od frontu dygestorium,</w:t>
            </w:r>
          </w:p>
          <w:p w14:paraId="25EADBC6"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080665">
              <w:rPr>
                <w:rFonts w:ascii="Garamond" w:eastAsia="Times New Roman" w:hAnsi="Garamond" w:cs="Times New Roman"/>
                <w:color w:val="000000"/>
                <w:lang w:eastAsia="pl-PL"/>
              </w:rPr>
              <w:t>- panel sterujący oraz monitorujący dygestorium,</w:t>
            </w:r>
          </w:p>
          <w:p w14:paraId="3DFE0ABB" w14:textId="77777777" w:rsidR="00436C8D" w:rsidRPr="00CD1520" w:rsidRDefault="00436C8D" w:rsidP="00436C8D">
            <w:pPr>
              <w:spacing w:before="60" w:after="60"/>
              <w:ind w:right="68"/>
              <w:rPr>
                <w:rFonts w:ascii="Garamond" w:eastAsia="Times New Roman" w:hAnsi="Garamond" w:cs="Times New Roman"/>
                <w:lang w:eastAsia="pl-PL"/>
              </w:rPr>
            </w:pPr>
            <w:r w:rsidRPr="00080665">
              <w:rPr>
                <w:rFonts w:ascii="Garamond" w:eastAsia="Times New Roman" w:hAnsi="Garamond" w:cs="Times New Roman"/>
                <w:color w:val="000000"/>
                <w:lang w:eastAsia="pl-PL"/>
              </w:rPr>
              <w:t xml:space="preserve">- 1 szafka: na chemikalia </w:t>
            </w:r>
            <w:r w:rsidRPr="00CD1520">
              <w:rPr>
                <w:rFonts w:ascii="Garamond" w:eastAsia="Times New Roman" w:hAnsi="Garamond" w:cs="Times New Roman"/>
                <w:lang w:eastAsia="pl-PL"/>
              </w:rPr>
              <w:t>o szer.: 900 mm</w:t>
            </w:r>
            <w:r w:rsidR="000D1934" w:rsidRPr="00CD1520">
              <w:rPr>
                <w:rFonts w:ascii="Garamond" w:hAnsi="Garamond"/>
              </w:rPr>
              <w:t>(+/- 10%)</w:t>
            </w:r>
            <w:r w:rsidRPr="00CD1520">
              <w:rPr>
                <w:rFonts w:ascii="Garamond" w:eastAsia="Times New Roman" w:hAnsi="Garamond" w:cs="Times New Roman"/>
                <w:lang w:eastAsia="pl-PL"/>
              </w:rPr>
              <w:t xml:space="preserve"> umieszczona pod blatem</w:t>
            </w:r>
          </w:p>
          <w:p w14:paraId="55EE6C91" w14:textId="77777777" w:rsidR="00436C8D" w:rsidRPr="00080665" w:rsidRDefault="00436C8D" w:rsidP="00436C8D">
            <w:pPr>
              <w:spacing w:before="60" w:after="60"/>
              <w:ind w:right="68"/>
              <w:rPr>
                <w:rFonts w:ascii="Garamond" w:eastAsia="Times New Roman" w:hAnsi="Garamond" w:cs="Times New Roman"/>
                <w:color w:val="000000"/>
                <w:lang w:eastAsia="pl-PL"/>
              </w:rPr>
            </w:pPr>
            <w:r w:rsidRPr="00CD1520">
              <w:rPr>
                <w:rFonts w:ascii="Garamond" w:eastAsia="Times New Roman" w:hAnsi="Garamond" w:cs="Times New Roman"/>
                <w:lang w:eastAsia="pl-PL"/>
              </w:rPr>
              <w:t xml:space="preserve">  - króciec do wentylacji szafki 50 mm.</w:t>
            </w:r>
            <w:r w:rsidR="000D1934" w:rsidRPr="00CD1520">
              <w:rPr>
                <w:rFonts w:ascii="Garamond" w:hAnsi="Garamond"/>
              </w:rPr>
              <w:t xml:space="preserve"> (+/- 10%)</w:t>
            </w:r>
          </w:p>
        </w:tc>
        <w:tc>
          <w:tcPr>
            <w:tcW w:w="1417" w:type="dxa"/>
            <w:tcBorders>
              <w:top w:val="single" w:sz="4" w:space="0" w:color="000000"/>
              <w:left w:val="single" w:sz="4" w:space="0" w:color="auto"/>
              <w:bottom w:val="single" w:sz="4" w:space="0" w:color="000000"/>
            </w:tcBorders>
            <w:shd w:val="clear" w:color="auto" w:fill="auto"/>
            <w:vAlign w:val="center"/>
          </w:tcPr>
          <w:p w14:paraId="36C7DF34"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lastRenderedPageBreak/>
              <w:t>Tak</w:t>
            </w:r>
            <w:r w:rsidR="00CD1520">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2CCA9047" w14:textId="77777777" w:rsidR="00436C8D" w:rsidRPr="00080665" w:rsidRDefault="00436C8D" w:rsidP="00436C8D">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720DCB15" w14:textId="77777777" w:rsidR="00436C8D" w:rsidRPr="00080665" w:rsidRDefault="00436C8D" w:rsidP="00436C8D">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436C8D" w:rsidRPr="00080665" w14:paraId="30B87C34"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03FF8ACA" w14:textId="77777777" w:rsidR="00436C8D" w:rsidRPr="00080665" w:rsidRDefault="00436C8D" w:rsidP="00436C8D">
            <w:pPr>
              <w:pStyle w:val="Akapitzlist"/>
              <w:numPr>
                <w:ilvl w:val="0"/>
                <w:numId w:val="31"/>
              </w:numPr>
              <w:snapToGrid w:val="0"/>
              <w:ind w:hanging="645"/>
              <w:rPr>
                <w:rFonts w:ascii="Garamond" w:hAnsi="Garamond"/>
              </w:rPr>
            </w:pPr>
            <w:r w:rsidRPr="00080665">
              <w:rPr>
                <w:rFonts w:ascii="Garamond" w:hAnsi="Garamond"/>
              </w:rPr>
              <w:lastRenderedPageBreak/>
              <w:t>4</w:t>
            </w:r>
          </w:p>
        </w:tc>
        <w:tc>
          <w:tcPr>
            <w:tcW w:w="9355" w:type="dxa"/>
            <w:tcBorders>
              <w:top w:val="single" w:sz="4" w:space="0" w:color="000000"/>
              <w:left w:val="single" w:sz="4" w:space="0" w:color="000000"/>
              <w:bottom w:val="single" w:sz="4" w:space="0" w:color="000000"/>
            </w:tcBorders>
            <w:shd w:val="clear" w:color="auto" w:fill="auto"/>
          </w:tcPr>
          <w:p w14:paraId="7D7C28DE"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Dygestorium modułowe, wykonane w całości z blachy stalowej ocynkowanej grubości 0,75 mm -1 mm i pokrytej proszkowo dwustronnie lakierem poliuretanowym. Do budowy dygestorium i szafek nie dopuszcza się stosowania jakichkolwiek materiałów drewnopochodnych profili i blach aluminiowych (z wyjątkiem ramy okna) oraz stalowych kształtowników zamkniętych. </w:t>
            </w:r>
          </w:p>
        </w:tc>
        <w:tc>
          <w:tcPr>
            <w:tcW w:w="1417" w:type="dxa"/>
            <w:tcBorders>
              <w:top w:val="single" w:sz="4" w:space="0" w:color="000000"/>
              <w:left w:val="single" w:sz="4" w:space="0" w:color="auto"/>
              <w:bottom w:val="single" w:sz="4" w:space="0" w:color="000000"/>
            </w:tcBorders>
            <w:shd w:val="clear" w:color="auto" w:fill="auto"/>
            <w:vAlign w:val="center"/>
          </w:tcPr>
          <w:p w14:paraId="1F38C36A"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14:paraId="5FAD693C"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1AAB17B0" w14:textId="77777777" w:rsidR="00436C8D" w:rsidRPr="00080665" w:rsidRDefault="00436C8D" w:rsidP="00436C8D">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436C8D" w:rsidRPr="00080665" w14:paraId="13880D05"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30819263" w14:textId="77777777" w:rsidR="00436C8D" w:rsidRPr="00080665" w:rsidRDefault="00436C8D" w:rsidP="00436C8D">
            <w:pPr>
              <w:pStyle w:val="Akapitzlist"/>
              <w:numPr>
                <w:ilvl w:val="0"/>
                <w:numId w:val="31"/>
              </w:numPr>
              <w:snapToGrid w:val="0"/>
              <w:ind w:hanging="645"/>
              <w:rPr>
                <w:rFonts w:ascii="Garamond" w:hAnsi="Garamond"/>
              </w:rPr>
            </w:pPr>
            <w:r w:rsidRPr="00080665">
              <w:rPr>
                <w:rFonts w:ascii="Garamond" w:hAnsi="Garamond"/>
              </w:rPr>
              <w:t>5</w:t>
            </w:r>
          </w:p>
        </w:tc>
        <w:tc>
          <w:tcPr>
            <w:tcW w:w="9355" w:type="dxa"/>
            <w:tcBorders>
              <w:top w:val="single" w:sz="4" w:space="0" w:color="000000"/>
              <w:left w:val="single" w:sz="4" w:space="0" w:color="000000"/>
              <w:bottom w:val="single" w:sz="4" w:space="0" w:color="000000"/>
            </w:tcBorders>
            <w:shd w:val="clear" w:color="auto" w:fill="auto"/>
          </w:tcPr>
          <w:p w14:paraId="75D99BFB" w14:textId="77777777" w:rsidR="00436C8D" w:rsidRPr="00080665" w:rsidRDefault="00436C8D" w:rsidP="008A4FDB">
            <w:pPr>
              <w:spacing w:before="60" w:after="60"/>
              <w:ind w:right="68"/>
              <w:rPr>
                <w:rFonts w:ascii="Garamond" w:hAnsi="Garamond" w:cs="Times New Roman"/>
              </w:rPr>
            </w:pPr>
            <w:r w:rsidRPr="00080665">
              <w:rPr>
                <w:rFonts w:ascii="Garamond" w:hAnsi="Garamond" w:cs="Times New Roman"/>
              </w:rPr>
              <w:t>Farba proszkowa poliuretanowa użyta do pokrywania blach dygestorium musi posiadać ważną klasyfikację w zakresie reakcji na ogień, o stopniu co najmniej: A2-s1, d0, według</w:t>
            </w:r>
            <w:r w:rsidR="008A4FDB">
              <w:rPr>
                <w:rFonts w:ascii="Garamond" w:hAnsi="Garamond" w:cs="Times New Roman"/>
              </w:rPr>
              <w:t xml:space="preserve"> normy EN 13501-1 lub równoważnej</w:t>
            </w:r>
            <w:r w:rsidRPr="00080665">
              <w:rPr>
                <w:rFonts w:ascii="Garamond" w:hAnsi="Garamond" w:cs="Times New Roman"/>
              </w:rPr>
              <w:t xml:space="preserve"> wystawioną przez uprawnioną jednostkę notyfikowaną i </w:t>
            </w:r>
            <w:r w:rsidR="008A4FDB">
              <w:rPr>
                <w:rFonts w:ascii="Garamond" w:hAnsi="Garamond" w:cs="Times New Roman"/>
              </w:rPr>
              <w:t xml:space="preserve">akredytowaną. </w:t>
            </w:r>
          </w:p>
        </w:tc>
        <w:tc>
          <w:tcPr>
            <w:tcW w:w="1417" w:type="dxa"/>
            <w:tcBorders>
              <w:top w:val="single" w:sz="4" w:space="0" w:color="000000"/>
              <w:left w:val="single" w:sz="4" w:space="0" w:color="auto"/>
              <w:bottom w:val="single" w:sz="4" w:space="0" w:color="000000"/>
            </w:tcBorders>
            <w:shd w:val="clear" w:color="auto" w:fill="auto"/>
            <w:vAlign w:val="center"/>
          </w:tcPr>
          <w:p w14:paraId="3841D8FB"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512DE522"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68BC1BEC"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5D577DD0"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65683BF3" w14:textId="77777777" w:rsidR="00436C8D" w:rsidRPr="00080665" w:rsidRDefault="00436C8D" w:rsidP="00436C8D">
            <w:pPr>
              <w:pStyle w:val="Akapitzlist"/>
              <w:numPr>
                <w:ilvl w:val="0"/>
                <w:numId w:val="31"/>
              </w:numPr>
              <w:snapToGrid w:val="0"/>
              <w:ind w:hanging="645"/>
              <w:rPr>
                <w:rFonts w:ascii="Garamond" w:hAnsi="Garamond"/>
              </w:rPr>
            </w:pPr>
            <w:r w:rsidRPr="00080665">
              <w:rPr>
                <w:rFonts w:ascii="Garamond" w:hAnsi="Garamond"/>
              </w:rPr>
              <w:t>6</w:t>
            </w:r>
          </w:p>
        </w:tc>
        <w:tc>
          <w:tcPr>
            <w:tcW w:w="9355" w:type="dxa"/>
            <w:tcBorders>
              <w:top w:val="single" w:sz="4" w:space="0" w:color="000000"/>
              <w:left w:val="single" w:sz="4" w:space="0" w:color="000000"/>
              <w:bottom w:val="single" w:sz="4" w:space="0" w:color="000000"/>
            </w:tcBorders>
            <w:shd w:val="clear" w:color="auto" w:fill="auto"/>
          </w:tcPr>
          <w:p w14:paraId="6AD0CFE3"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Dygestorium wyposażone w kolumny instalacyjne z boków okna, wyposażone w minimum 8 kaset instalacyjnych (paneli) o wymiarach  90 - 95 x 295 - 300 mm umieszczonych po 4 sztuki w lewej i w prawej kolumnie instalacyjnej dygestorium (z boków okna). Każda z kaset instalacyjnych musi posiadać możliwość zamontowania, co najmniej: 3 gniazd elektrycznych 230V, lub 2 gniazd 400 V, lub 3 pokręteł zaworów. Kasety muszą być montowane metodą zatrzaskową (nie dopuszcza się montowania śrubami lub wsuwania).</w:t>
            </w:r>
          </w:p>
        </w:tc>
        <w:tc>
          <w:tcPr>
            <w:tcW w:w="1417" w:type="dxa"/>
            <w:tcBorders>
              <w:top w:val="single" w:sz="4" w:space="0" w:color="000000"/>
              <w:left w:val="single" w:sz="4" w:space="0" w:color="auto"/>
              <w:bottom w:val="single" w:sz="4" w:space="0" w:color="000000"/>
            </w:tcBorders>
            <w:shd w:val="clear" w:color="auto" w:fill="auto"/>
            <w:vAlign w:val="center"/>
          </w:tcPr>
          <w:p w14:paraId="67C425E8"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AEF2B97"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746838C9"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6D9B3B76"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00828C14" w14:textId="77777777" w:rsidR="00436C8D" w:rsidRPr="00080665" w:rsidRDefault="00436C8D" w:rsidP="00436C8D">
            <w:pPr>
              <w:pStyle w:val="Akapitzlist"/>
              <w:numPr>
                <w:ilvl w:val="0"/>
                <w:numId w:val="31"/>
              </w:numPr>
              <w:snapToGrid w:val="0"/>
              <w:ind w:hanging="645"/>
              <w:rPr>
                <w:rFonts w:ascii="Garamond" w:hAnsi="Garamond"/>
              </w:rPr>
            </w:pPr>
            <w:r w:rsidRPr="00080665">
              <w:rPr>
                <w:rFonts w:ascii="Garamond" w:hAnsi="Garamond"/>
              </w:rPr>
              <w:t>7</w:t>
            </w:r>
          </w:p>
        </w:tc>
        <w:tc>
          <w:tcPr>
            <w:tcW w:w="9355" w:type="dxa"/>
            <w:tcBorders>
              <w:top w:val="single" w:sz="4" w:space="0" w:color="000000"/>
              <w:left w:val="single" w:sz="4" w:space="0" w:color="000000"/>
              <w:bottom w:val="single" w:sz="4" w:space="0" w:color="000000"/>
            </w:tcBorders>
            <w:shd w:val="clear" w:color="auto" w:fill="auto"/>
          </w:tcPr>
          <w:p w14:paraId="2B4483E1"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Dygestorium musi składać się z części roboczej (zawierającej komorę roboczą z podwójnymi ścianami bocznymi i pojedynczą ścianą tylną) oraz podstawy, w której można zamontować szafki. </w:t>
            </w:r>
          </w:p>
        </w:tc>
        <w:tc>
          <w:tcPr>
            <w:tcW w:w="1417" w:type="dxa"/>
            <w:tcBorders>
              <w:top w:val="single" w:sz="4" w:space="0" w:color="000000"/>
              <w:left w:val="single" w:sz="4" w:space="0" w:color="auto"/>
              <w:bottom w:val="single" w:sz="4" w:space="0" w:color="000000"/>
            </w:tcBorders>
            <w:shd w:val="clear" w:color="auto" w:fill="auto"/>
            <w:vAlign w:val="center"/>
          </w:tcPr>
          <w:p w14:paraId="7E841372"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2BEAF769"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70224418"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29F014B1"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774509B0" w14:textId="77777777" w:rsidR="00436C8D" w:rsidRPr="00080665" w:rsidRDefault="00436C8D" w:rsidP="00436C8D">
            <w:pPr>
              <w:pStyle w:val="Akapitzlist"/>
              <w:numPr>
                <w:ilvl w:val="0"/>
                <w:numId w:val="31"/>
              </w:numPr>
              <w:snapToGrid w:val="0"/>
              <w:ind w:hanging="645"/>
              <w:rPr>
                <w:rFonts w:ascii="Garamond" w:hAnsi="Garamond"/>
              </w:rPr>
            </w:pPr>
            <w:r w:rsidRPr="00080665">
              <w:rPr>
                <w:rFonts w:ascii="Garamond" w:hAnsi="Garamond"/>
              </w:rPr>
              <w:t>8</w:t>
            </w:r>
          </w:p>
        </w:tc>
        <w:tc>
          <w:tcPr>
            <w:tcW w:w="9355" w:type="dxa"/>
            <w:tcBorders>
              <w:top w:val="single" w:sz="4" w:space="0" w:color="000000"/>
              <w:left w:val="single" w:sz="4" w:space="0" w:color="000000"/>
              <w:bottom w:val="single" w:sz="4" w:space="0" w:color="000000"/>
            </w:tcBorders>
            <w:shd w:val="clear" w:color="auto" w:fill="auto"/>
          </w:tcPr>
          <w:p w14:paraId="2E918D77"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Wentylacja komory roboczej realizowana wyłącznie za pomocą szpar wentylacyjnych w części sufitowej, bez podwójnej ściany tylnej. Komora robocza wyłożona płytami z litej ceramiki o grubości co najmniej 8 mm.</w:t>
            </w:r>
          </w:p>
        </w:tc>
        <w:tc>
          <w:tcPr>
            <w:tcW w:w="1417" w:type="dxa"/>
            <w:tcBorders>
              <w:top w:val="single" w:sz="4" w:space="0" w:color="000000"/>
              <w:left w:val="single" w:sz="4" w:space="0" w:color="auto"/>
              <w:bottom w:val="single" w:sz="4" w:space="0" w:color="000000"/>
            </w:tcBorders>
            <w:shd w:val="clear" w:color="auto" w:fill="auto"/>
            <w:vAlign w:val="center"/>
          </w:tcPr>
          <w:p w14:paraId="20ECD0B2"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r w:rsidR="008A4FDB">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380EF490"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30C8FF1F"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4693C18B"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7A568843"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64B67ADB"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W suficie otwory bezpieczeństwa pochłaniające energię rozprężania.</w:t>
            </w:r>
          </w:p>
        </w:tc>
        <w:tc>
          <w:tcPr>
            <w:tcW w:w="1417" w:type="dxa"/>
            <w:tcBorders>
              <w:top w:val="single" w:sz="4" w:space="0" w:color="000000"/>
              <w:left w:val="single" w:sz="4" w:space="0" w:color="auto"/>
              <w:bottom w:val="single" w:sz="4" w:space="0" w:color="000000"/>
            </w:tcBorders>
            <w:shd w:val="clear" w:color="auto" w:fill="auto"/>
            <w:vAlign w:val="center"/>
          </w:tcPr>
          <w:p w14:paraId="479421F6"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18E7C49E"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0E6EAA9B"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73555B" w:rsidRPr="00080665" w14:paraId="7C7F47EF" w14:textId="77777777" w:rsidTr="00930591">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2D74C50B" w14:textId="77777777" w:rsidR="002637F1" w:rsidRPr="00080665" w:rsidRDefault="008E01D9" w:rsidP="00930591">
            <w:pPr>
              <w:pStyle w:val="Akapitzlist"/>
              <w:numPr>
                <w:ilvl w:val="0"/>
                <w:numId w:val="31"/>
              </w:numPr>
              <w:snapToGrid w:val="0"/>
              <w:ind w:hanging="645"/>
              <w:rPr>
                <w:rFonts w:ascii="Garamond" w:hAnsi="Garamond"/>
              </w:rPr>
            </w:pPr>
            <w:r w:rsidRPr="00080665">
              <w:rPr>
                <w:rFonts w:ascii="Garamond" w:hAnsi="Garamond"/>
              </w:rPr>
              <w:lastRenderedPageBreak/>
              <w:t>9</w:t>
            </w:r>
          </w:p>
        </w:tc>
        <w:tc>
          <w:tcPr>
            <w:tcW w:w="9355" w:type="dxa"/>
            <w:tcBorders>
              <w:top w:val="single" w:sz="4" w:space="0" w:color="000000"/>
              <w:left w:val="single" w:sz="4" w:space="0" w:color="000000"/>
              <w:bottom w:val="single" w:sz="4" w:space="0" w:color="000000"/>
            </w:tcBorders>
            <w:shd w:val="clear" w:color="auto" w:fill="auto"/>
          </w:tcPr>
          <w:p w14:paraId="73B7FEC6" w14:textId="77777777" w:rsidR="002637F1" w:rsidRPr="00080665" w:rsidRDefault="002637F1" w:rsidP="00930591">
            <w:pPr>
              <w:spacing w:before="60" w:after="60"/>
              <w:ind w:right="68"/>
              <w:rPr>
                <w:rFonts w:ascii="Garamond" w:hAnsi="Garamond" w:cs="Times New Roman"/>
              </w:rPr>
            </w:pPr>
            <w:r w:rsidRPr="00080665">
              <w:rPr>
                <w:rFonts w:ascii="Garamond" w:hAnsi="Garamond" w:cs="Times New Roman"/>
              </w:rPr>
              <w:t xml:space="preserve">Komora robocza oświetlana przez świetlówki o natężeniu światła minimum 500 lux, umieszczone poniżej sufitu komory roboczej i ponad oknem, wbudowane w przednia ścianę komory roboczej. Dostęp do świetlówek od frontu dygestorium, nie dopuszcza się dostępu od sufitu. </w:t>
            </w:r>
          </w:p>
        </w:tc>
        <w:tc>
          <w:tcPr>
            <w:tcW w:w="1417" w:type="dxa"/>
            <w:tcBorders>
              <w:top w:val="single" w:sz="4" w:space="0" w:color="000000"/>
              <w:left w:val="single" w:sz="4" w:space="0" w:color="auto"/>
              <w:bottom w:val="single" w:sz="4" w:space="0" w:color="000000"/>
            </w:tcBorders>
            <w:shd w:val="clear" w:color="auto" w:fill="auto"/>
            <w:vAlign w:val="center"/>
          </w:tcPr>
          <w:p w14:paraId="74B5F294" w14:textId="77777777" w:rsidR="002637F1" w:rsidRPr="00080665" w:rsidRDefault="003D4900" w:rsidP="004B19AD">
            <w:pPr>
              <w:snapToGrid w:val="0"/>
              <w:jc w:val="center"/>
              <w:rPr>
                <w:rFonts w:ascii="Garamond" w:hAnsi="Garamond" w:cs="Times New Roman"/>
              </w:rPr>
            </w:pPr>
            <w:r w:rsidRPr="00080665">
              <w:rPr>
                <w:rFonts w:ascii="Garamond" w:hAnsi="Garamond" w:cs="Times New Roman"/>
              </w:rPr>
              <w:t>Tak/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03281354" w14:textId="77777777" w:rsidR="002637F1" w:rsidRPr="00080665" w:rsidRDefault="002637F1" w:rsidP="00436C8D">
            <w:pPr>
              <w:rPr>
                <w:rFonts w:ascii="Garamond" w:hAnsi="Garamond" w:cs="Times New Roman"/>
              </w:rPr>
            </w:pPr>
          </w:p>
        </w:tc>
        <w:tc>
          <w:tcPr>
            <w:tcW w:w="1985" w:type="dxa"/>
            <w:tcBorders>
              <w:top w:val="single" w:sz="4" w:space="0" w:color="auto"/>
              <w:bottom w:val="single" w:sz="4" w:space="0" w:color="auto"/>
              <w:right w:val="single" w:sz="4" w:space="0" w:color="auto"/>
            </w:tcBorders>
            <w:shd w:val="clear" w:color="auto" w:fill="auto"/>
          </w:tcPr>
          <w:p w14:paraId="337A1EDC" w14:textId="77777777" w:rsidR="002637F1" w:rsidRPr="00080665" w:rsidRDefault="003D4900" w:rsidP="00B866E3">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500 - 600 lux – 0 pkt.</w:t>
            </w:r>
          </w:p>
          <w:p w14:paraId="6EFEB13E" w14:textId="77777777" w:rsidR="003D4900" w:rsidRPr="00080665" w:rsidRDefault="003D4900" w:rsidP="00B866E3">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 xml:space="preserve"> 601 i więcej lux – 2 pkt.</w:t>
            </w:r>
          </w:p>
          <w:p w14:paraId="3BE287C4" w14:textId="77777777" w:rsidR="003D4900" w:rsidRPr="00080665" w:rsidRDefault="003D4900" w:rsidP="00B866E3">
            <w:pPr>
              <w:suppressAutoHyphens/>
              <w:spacing w:after="0" w:line="240" w:lineRule="auto"/>
              <w:jc w:val="center"/>
              <w:rPr>
                <w:rFonts w:ascii="Garamond" w:eastAsia="Times New Roman" w:hAnsi="Garamond" w:cs="Times New Roman"/>
                <w:lang w:eastAsia="ar-SA"/>
              </w:rPr>
            </w:pPr>
          </w:p>
        </w:tc>
      </w:tr>
      <w:tr w:rsidR="00436C8D" w:rsidRPr="00080665" w14:paraId="434907BE"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39F7A4F2" w14:textId="77777777" w:rsidR="00436C8D" w:rsidRPr="00080665" w:rsidRDefault="00436C8D" w:rsidP="00436C8D">
            <w:pPr>
              <w:pStyle w:val="Akapitzlist"/>
              <w:numPr>
                <w:ilvl w:val="0"/>
                <w:numId w:val="31"/>
              </w:numPr>
              <w:snapToGrid w:val="0"/>
              <w:ind w:hanging="645"/>
              <w:rPr>
                <w:rFonts w:ascii="Garamond" w:hAnsi="Garamond"/>
              </w:rPr>
            </w:pPr>
            <w:r w:rsidRPr="00080665">
              <w:rPr>
                <w:rFonts w:ascii="Garamond" w:hAnsi="Garamond"/>
              </w:rPr>
              <w:t>10</w:t>
            </w:r>
          </w:p>
        </w:tc>
        <w:tc>
          <w:tcPr>
            <w:tcW w:w="9355" w:type="dxa"/>
            <w:tcBorders>
              <w:top w:val="single" w:sz="4" w:space="0" w:color="000000"/>
              <w:left w:val="single" w:sz="4" w:space="0" w:color="000000"/>
              <w:bottom w:val="single" w:sz="4" w:space="0" w:color="000000"/>
            </w:tcBorders>
            <w:shd w:val="clear" w:color="auto" w:fill="auto"/>
          </w:tcPr>
          <w:p w14:paraId="6C7F9AF9"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Dookoła otworu okiennego (po bokach, nad krawędzią blatu na ramie okna) umieszczone profile aerodynamiczne ze stali kwasoodpornej pokrytej lakierem poliuretanowym, poprawiające skuteczność wentylacji komory roboczej.</w:t>
            </w:r>
          </w:p>
        </w:tc>
        <w:tc>
          <w:tcPr>
            <w:tcW w:w="1417" w:type="dxa"/>
            <w:tcBorders>
              <w:top w:val="single" w:sz="4" w:space="0" w:color="000000"/>
              <w:left w:val="single" w:sz="4" w:space="0" w:color="auto"/>
              <w:bottom w:val="single" w:sz="4" w:space="0" w:color="000000"/>
            </w:tcBorders>
            <w:shd w:val="clear" w:color="auto" w:fill="auto"/>
            <w:vAlign w:val="center"/>
          </w:tcPr>
          <w:p w14:paraId="76693219"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3CB3DBCC"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5B03FE8B"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442EB58B"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63BAD76B"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11E70415"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Profil aerodynamiczny umieszczony przy blacie dygestorium musi posiadać przepusty do wprowadzania do komory roboczej przewodów przy zamkniętym oknie i musi utrzymywać przewody w stałej pozycji niezależnie od położenia okna.</w:t>
            </w:r>
          </w:p>
          <w:p w14:paraId="669455CB"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Podstawa dygestorium wykonana w całości z blachy stalowej </w:t>
            </w:r>
            <w:r w:rsidRPr="00CF3918">
              <w:rPr>
                <w:rFonts w:ascii="Garamond" w:hAnsi="Garamond" w:cs="Times New Roman"/>
              </w:rPr>
              <w:t>o grubości 2 mm ocynkowanej,</w:t>
            </w:r>
            <w:r w:rsidR="000D1934" w:rsidRPr="00CF3918">
              <w:rPr>
                <w:rFonts w:ascii="Garamond" w:hAnsi="Garamond"/>
              </w:rPr>
              <w:t xml:space="preserve"> (+/- 1%)</w:t>
            </w:r>
            <w:r w:rsidRPr="00CF3918">
              <w:rPr>
                <w:rFonts w:ascii="Garamond" w:hAnsi="Garamond" w:cs="Times New Roman"/>
              </w:rPr>
              <w:t xml:space="preserve"> </w:t>
            </w:r>
            <w:r w:rsidRPr="00080665">
              <w:rPr>
                <w:rFonts w:ascii="Garamond" w:hAnsi="Garamond" w:cs="Times New Roman"/>
              </w:rPr>
              <w:t>pokrytej lakierem poliuretanowym, giętej w sposób zapewniający sztywność konstrukcji. Podstawa na co najmniej 8 nóżkach poziomujących.  Podstawa musi zapewnić możliwość wsunięcia po nią szafek o szerokości nie mniejszej niż szerokość dygestorium pomniejszona o 10 cm. Szafki stojące pod dygestorium nie mogą być związane z konstrukcja dygestorium i muszą posiadać własne nóżki poziomujące.</w:t>
            </w:r>
          </w:p>
        </w:tc>
        <w:tc>
          <w:tcPr>
            <w:tcW w:w="1417" w:type="dxa"/>
            <w:tcBorders>
              <w:top w:val="single" w:sz="4" w:space="0" w:color="000000"/>
              <w:left w:val="single" w:sz="4" w:space="0" w:color="auto"/>
              <w:bottom w:val="single" w:sz="4" w:space="0" w:color="000000"/>
            </w:tcBorders>
            <w:shd w:val="clear" w:color="auto" w:fill="auto"/>
            <w:vAlign w:val="center"/>
          </w:tcPr>
          <w:p w14:paraId="63AC477A"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33F0163"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03252CA7"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7FDBE6B8"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4EF77C26"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0762A8CE"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Okno dygestorium podwójne: górna cześć nieruchoma, dolna suwana góra – dół z napędem elektrycznym.  </w:t>
            </w:r>
          </w:p>
        </w:tc>
        <w:tc>
          <w:tcPr>
            <w:tcW w:w="1417" w:type="dxa"/>
            <w:tcBorders>
              <w:top w:val="single" w:sz="4" w:space="0" w:color="000000"/>
              <w:left w:val="single" w:sz="4" w:space="0" w:color="auto"/>
              <w:bottom w:val="single" w:sz="4" w:space="0" w:color="000000"/>
            </w:tcBorders>
            <w:shd w:val="clear" w:color="auto" w:fill="auto"/>
            <w:vAlign w:val="center"/>
          </w:tcPr>
          <w:p w14:paraId="6EF2A8FF"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E4A2762"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2DD5D868"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266183A9"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322F11FD"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52D1D52D"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Okno górne o wysokości minimum 270 mm i szerokości nie mniejszej niż szerokość dygestorium pomniejszona o 285 mm  w ramie wykonanej z aluminium malowanego proszkowo, przeszklone szybą ze szkła bezpiecznego VSG (wielowarstwowego laminowanego: szkło-folia-szkło) o grubości minimum 6 mm, oprawioną w ramie za pomocą uszczelek chemoodpornych. </w:t>
            </w:r>
          </w:p>
        </w:tc>
        <w:tc>
          <w:tcPr>
            <w:tcW w:w="1417" w:type="dxa"/>
            <w:tcBorders>
              <w:top w:val="single" w:sz="4" w:space="0" w:color="000000"/>
              <w:left w:val="single" w:sz="4" w:space="0" w:color="auto"/>
              <w:bottom w:val="single" w:sz="4" w:space="0" w:color="000000"/>
            </w:tcBorders>
            <w:shd w:val="clear" w:color="auto" w:fill="auto"/>
            <w:vAlign w:val="center"/>
          </w:tcPr>
          <w:p w14:paraId="56EBF703"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35701BDC"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28E9A4BC"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74755753"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0604A930"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7BDB5227"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Okno dolne ruchome o wysokości minimum 910 mm i szerokości nie mniejszej niż szerokość dygestorium pomniejszona o 285 mm, w ramie wykonanej z aluminium malowanego poliuretanowo, przeszklone szybą ze szkła bezpiecznego VSG (wielowarstwowego laminowanego: szkło-folia-szkło) o grubości minimum 6 mm</w:t>
            </w:r>
          </w:p>
        </w:tc>
        <w:tc>
          <w:tcPr>
            <w:tcW w:w="1417" w:type="dxa"/>
            <w:tcBorders>
              <w:top w:val="single" w:sz="4" w:space="0" w:color="000000"/>
              <w:left w:val="single" w:sz="4" w:space="0" w:color="auto"/>
              <w:bottom w:val="single" w:sz="4" w:space="0" w:color="000000"/>
            </w:tcBorders>
            <w:shd w:val="clear" w:color="auto" w:fill="auto"/>
            <w:vAlign w:val="center"/>
          </w:tcPr>
          <w:p w14:paraId="27EB9975"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146AD794"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61DCF379"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51BDF87D"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54A3FA58"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31C7F117"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Okno ruchome podnoszone za pomocą przeciwciężaru, silnika elektrycznego i sytemu dwóch niezależnych linek kwasoodpornych. Przeciwciężar okna i wszystkie elementu układu podnoszenia okna (linki, napęd, przeciwwaga, układy zasilania i elektroniki sterującej) muszą być umieszczone wyłącznie w przednim panelu dygestorium (ponad otworem okiennym) lub w kolumnach z boków okna.</w:t>
            </w:r>
          </w:p>
        </w:tc>
        <w:tc>
          <w:tcPr>
            <w:tcW w:w="1417" w:type="dxa"/>
            <w:tcBorders>
              <w:top w:val="single" w:sz="4" w:space="0" w:color="000000"/>
              <w:left w:val="single" w:sz="4" w:space="0" w:color="auto"/>
              <w:bottom w:val="single" w:sz="4" w:space="0" w:color="000000"/>
            </w:tcBorders>
            <w:shd w:val="clear" w:color="auto" w:fill="auto"/>
            <w:vAlign w:val="center"/>
          </w:tcPr>
          <w:p w14:paraId="5E78C124"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59966E59"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7B14383A"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451F90CC"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7FF2B124"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1C82BB33"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Dygestorium musi posiadać funkcję automatycznego zamykania okna uruchamianą przez czujnik ruchu umieszczony pomiędzy blatem a szafką przed dygestorium, który inicjuje zamkniecie okna w przypadku braku ruchu przed dygestorium, w dowolnie programowalnym czasie do 5 minut. Ustawianie czasu samo zamykania musi być dostępne dla użytkownika z dotykowego panelu sterowania dygestorium.</w:t>
            </w:r>
          </w:p>
        </w:tc>
        <w:tc>
          <w:tcPr>
            <w:tcW w:w="1417" w:type="dxa"/>
            <w:tcBorders>
              <w:top w:val="single" w:sz="4" w:space="0" w:color="000000"/>
              <w:left w:val="single" w:sz="4" w:space="0" w:color="auto"/>
              <w:bottom w:val="single" w:sz="4" w:space="0" w:color="000000"/>
            </w:tcBorders>
            <w:shd w:val="clear" w:color="auto" w:fill="auto"/>
            <w:vAlign w:val="center"/>
          </w:tcPr>
          <w:p w14:paraId="5E545696"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48AA822"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366112EB"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5F1524F0"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6702AA43"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6C4AC978"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Elektryczny układ otwierania i zamykania okna musi być sterowany z głównego ekranu dotykowego. Ruch okna uruchamiany pojedynczym dotknięciem ekranu  - zakres ruchu zależy od miejsca dotknięcia ekranu, okno powinno poruszać się do miejsca odpowiadającego miejscu dotknięcia symbolu okna na ekranie.</w:t>
            </w:r>
          </w:p>
        </w:tc>
        <w:tc>
          <w:tcPr>
            <w:tcW w:w="1417" w:type="dxa"/>
            <w:tcBorders>
              <w:top w:val="single" w:sz="4" w:space="0" w:color="000000"/>
              <w:left w:val="single" w:sz="4" w:space="0" w:color="auto"/>
              <w:bottom w:val="single" w:sz="4" w:space="0" w:color="000000"/>
            </w:tcBorders>
            <w:shd w:val="clear" w:color="auto" w:fill="auto"/>
            <w:vAlign w:val="center"/>
          </w:tcPr>
          <w:p w14:paraId="0C1FE779"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3EFFCF92"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76CAD9DF"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308B084D"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4936FECD"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5DD9E2BA" w14:textId="2C8EB028" w:rsidR="00436C8D" w:rsidRPr="00080665" w:rsidRDefault="00436C8D" w:rsidP="00C91D00">
            <w:pPr>
              <w:spacing w:before="60" w:after="60"/>
              <w:ind w:right="68"/>
              <w:rPr>
                <w:rFonts w:ascii="Garamond" w:hAnsi="Garamond" w:cs="Times New Roman"/>
              </w:rPr>
            </w:pPr>
            <w:r w:rsidRPr="00080665">
              <w:rPr>
                <w:rFonts w:ascii="Garamond" w:hAnsi="Garamond" w:cs="Times New Roman"/>
              </w:rPr>
              <w:t>Otwieranie okna musi być ograniczone elektroniczną blokadą b</w:t>
            </w:r>
            <w:r w:rsidR="00C91D00">
              <w:rPr>
                <w:rFonts w:ascii="Garamond" w:hAnsi="Garamond" w:cs="Times New Roman"/>
              </w:rPr>
              <w:t>ezpieczeństwa na wysokości 5</w:t>
            </w:r>
            <w:r w:rsidRPr="00080665">
              <w:rPr>
                <w:rFonts w:ascii="Garamond" w:hAnsi="Garamond" w:cs="Times New Roman"/>
              </w:rPr>
              <w:t>00  mm</w:t>
            </w:r>
            <w:r w:rsidR="00C91D00">
              <w:rPr>
                <w:rFonts w:ascii="Garamond" w:hAnsi="Garamond" w:cs="Times New Roman"/>
              </w:rPr>
              <w:t xml:space="preserve"> (+/- 10%)</w:t>
            </w:r>
            <w:r w:rsidRPr="00080665">
              <w:rPr>
                <w:rFonts w:ascii="Garamond" w:hAnsi="Garamond" w:cs="Times New Roman"/>
              </w:rPr>
              <w:t>, wysokość blokady musi posiadać możliwość zmiany (co najmniej w zakresie 400 – 600mm) przez użytkownika z dotykowego panelu sterowania dygestorium.</w:t>
            </w:r>
          </w:p>
        </w:tc>
        <w:tc>
          <w:tcPr>
            <w:tcW w:w="1417" w:type="dxa"/>
            <w:tcBorders>
              <w:top w:val="single" w:sz="4" w:space="0" w:color="000000"/>
              <w:left w:val="single" w:sz="4" w:space="0" w:color="auto"/>
              <w:bottom w:val="single" w:sz="4" w:space="0" w:color="000000"/>
            </w:tcBorders>
            <w:shd w:val="clear" w:color="auto" w:fill="auto"/>
            <w:vAlign w:val="center"/>
          </w:tcPr>
          <w:p w14:paraId="0ADBD4C3"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r w:rsidR="008A4FDB">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2E7DF27D"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30CC8159"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0BB25525"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60CA4B10"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4BAE7D87"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Dygestorium musi posiadać przycisk nożny do uruchamiania automatycznego otwierania i zamykania okna oraz zatrzymania jego ruchu. Napęd okna powinien włączyć się także po poruszeniu ramą okna.</w:t>
            </w:r>
          </w:p>
        </w:tc>
        <w:tc>
          <w:tcPr>
            <w:tcW w:w="1417" w:type="dxa"/>
            <w:tcBorders>
              <w:top w:val="single" w:sz="4" w:space="0" w:color="000000"/>
              <w:left w:val="single" w:sz="4" w:space="0" w:color="auto"/>
              <w:bottom w:val="single" w:sz="4" w:space="0" w:color="000000"/>
            </w:tcBorders>
            <w:shd w:val="clear" w:color="auto" w:fill="auto"/>
            <w:vAlign w:val="center"/>
          </w:tcPr>
          <w:p w14:paraId="00128049"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0D014A2"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29B479D3"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5259E718"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5379167A"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67601C56"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Okno musi posiadać tryb pracy ręcznej – z wyłączonym napędem.</w:t>
            </w:r>
          </w:p>
        </w:tc>
        <w:tc>
          <w:tcPr>
            <w:tcW w:w="1417" w:type="dxa"/>
            <w:tcBorders>
              <w:top w:val="single" w:sz="4" w:space="0" w:color="000000"/>
              <w:left w:val="single" w:sz="4" w:space="0" w:color="auto"/>
              <w:bottom w:val="single" w:sz="4" w:space="0" w:color="000000"/>
            </w:tcBorders>
            <w:shd w:val="clear" w:color="auto" w:fill="auto"/>
            <w:vAlign w:val="center"/>
          </w:tcPr>
          <w:p w14:paraId="6D2BFD29"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4B9BF9A4"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39C4EA36"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2FD40530"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5E035683"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411AD4C7"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W przypadku, gdy poruszające się automatycznie okno napotka opór powinno automatycznie zatrzymać się i lekko cofnąć.</w:t>
            </w:r>
          </w:p>
        </w:tc>
        <w:tc>
          <w:tcPr>
            <w:tcW w:w="1417" w:type="dxa"/>
            <w:tcBorders>
              <w:top w:val="single" w:sz="4" w:space="0" w:color="000000"/>
              <w:left w:val="single" w:sz="4" w:space="0" w:color="auto"/>
              <w:bottom w:val="single" w:sz="4" w:space="0" w:color="000000"/>
            </w:tcBorders>
            <w:shd w:val="clear" w:color="auto" w:fill="auto"/>
            <w:vAlign w:val="center"/>
          </w:tcPr>
          <w:p w14:paraId="3D61B36E"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82D5455"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2E0924C2"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14BB4AAE"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73D7CCB0"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38D47C5E" w14:textId="77777777" w:rsidR="00436C8D" w:rsidRPr="00080665" w:rsidRDefault="00436C8D" w:rsidP="00064817">
            <w:pPr>
              <w:spacing w:before="60" w:after="60"/>
              <w:ind w:right="68"/>
              <w:rPr>
                <w:rFonts w:ascii="Garamond" w:hAnsi="Garamond" w:cs="Times New Roman"/>
              </w:rPr>
            </w:pPr>
            <w:r w:rsidRPr="00080665">
              <w:rPr>
                <w:rFonts w:ascii="Garamond" w:hAnsi="Garamond" w:cs="Times New Roman"/>
              </w:rPr>
              <w:t xml:space="preserve">Blat wykonany z ceramiki lanej monolitycznej ze zintegrowanym podwyższonym obrzeżem ze wszystkich stron. Kształt blatu dostosowany do przekroju komory roboczej (maksymalne wykorzystanie powierzchni). Grubość blatu powinna wynosić 28 mm na całej powierzchni części płaskiej (nie dopuszcza się cieńszych płyt z żebrowaniem) i 35 mm wraz z podniesionym obrzeżem. Twardość ceramiki: min 7 w skali Mohsa, nasiąkliwość średnia nie większa niż 5%, gęstość objętościowa nie </w:t>
            </w:r>
            <w:r w:rsidR="00EA277A" w:rsidRPr="00080665">
              <w:rPr>
                <w:rFonts w:ascii="Garamond" w:hAnsi="Garamond" w:cs="Times New Roman"/>
              </w:rPr>
              <w:t>mniejsza</w:t>
            </w:r>
            <w:r w:rsidRPr="00080665">
              <w:rPr>
                <w:rFonts w:ascii="Garamond" w:hAnsi="Garamond" w:cs="Times New Roman"/>
              </w:rPr>
              <w:t xml:space="preserve"> niż 2,17 g/cm3, średnia otwarta porowatość nie większa niż 10,1%, wytrzymałość na zginanie nie mniej niż 44MPa – parametry te należy potwierdzić raportem z badań wykonanych przez laboratorium akredytowane.   Zlewik chemiczny wykonany również z ceramiki lanej, umieszczony wzdłuż prawej ściany komory roboczej, w przedniej części blatu roboczego, najdalsza krawędź zlewika nie dalej niż 45 cm od przedniej krawędzi blatu,  pobliżu kolumny z mediami (wklejony z góry).  Obciążenie dopuszczalne blatu, co najmniej 200 kg. Kolor blatu i zlewiku niebieskoszary. Szerokość blatu i komory roboczej nie mniejsza niż szerokość dygestorium pomniejszona o max. 100 mm. Kształt blatu dostosowany do przekroju komory roboczej (maksymalne </w:t>
            </w:r>
            <w:r w:rsidRPr="00080665">
              <w:rPr>
                <w:rFonts w:ascii="Garamond" w:hAnsi="Garamond" w:cs="Times New Roman"/>
              </w:rPr>
              <w:lastRenderedPageBreak/>
              <w:t>wykorzystanie powierzchni), kolor niebieskoszary.</w:t>
            </w:r>
          </w:p>
        </w:tc>
        <w:tc>
          <w:tcPr>
            <w:tcW w:w="1417" w:type="dxa"/>
            <w:tcBorders>
              <w:top w:val="single" w:sz="4" w:space="0" w:color="000000"/>
              <w:left w:val="single" w:sz="4" w:space="0" w:color="auto"/>
              <w:bottom w:val="single" w:sz="4" w:space="0" w:color="000000"/>
            </w:tcBorders>
            <w:shd w:val="clear" w:color="auto" w:fill="auto"/>
            <w:vAlign w:val="center"/>
          </w:tcPr>
          <w:p w14:paraId="4AB3E283"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lastRenderedPageBreak/>
              <w:t>Tak</w:t>
            </w:r>
            <w:r w:rsidR="00EA277A">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7205968D"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5B6D8CB1"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78F97FD1"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702CA9A8"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7C7597ED"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Zlewik chemiczny wykonany również z ceramiki lanej, umieszczony wzdłuż prawej ściany komory roboczej, w przedniej części blatu roboczego, najdalsza krawędź zlewika nie dalej niż 45 cm od przedniej krawędzi blatu,  pobliżu kolumny z mediami (wklejony w blat od góry).  Obciążenie dopuszczalne blatu, co najmniej 200 kg. Kolor blatu i zlewiku niebieskoszary. Szerokość blatu i komory roboczej nie mniejsza niż szerokość dygestorium pomniejszona o max. 100 mm.</w:t>
            </w:r>
          </w:p>
        </w:tc>
        <w:tc>
          <w:tcPr>
            <w:tcW w:w="1417" w:type="dxa"/>
            <w:tcBorders>
              <w:top w:val="single" w:sz="4" w:space="0" w:color="000000"/>
              <w:left w:val="single" w:sz="4" w:space="0" w:color="auto"/>
              <w:bottom w:val="single" w:sz="4" w:space="0" w:color="000000"/>
            </w:tcBorders>
            <w:shd w:val="clear" w:color="auto" w:fill="auto"/>
            <w:vAlign w:val="center"/>
          </w:tcPr>
          <w:p w14:paraId="46524FB7"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r w:rsidR="00EA277A">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5EC8F99E"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5F1D0FF1"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764F2BF7"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16A96B04"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7C7B361E"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Wymagane jest wyposażenie dygestorium w układ nadzorujący poprawność działania wentylacji w dygestorium. Układ nadzorujący powinien wyświetlać alarmy oraz ilość odciąganego (prawidłowa – na zielono, za mała – na czerwono, za duża na żółto) powietrza z komory roboczej (w m3/h) na głównym ekranie dotykowym panelu sterowania dygestorium, służącym do wyświetlania wszystkich komunikatów oraz do sterowania oknem i wszystkimi funkcjami dygestorium.  </w:t>
            </w:r>
          </w:p>
        </w:tc>
        <w:tc>
          <w:tcPr>
            <w:tcW w:w="1417" w:type="dxa"/>
            <w:tcBorders>
              <w:top w:val="single" w:sz="4" w:space="0" w:color="000000"/>
              <w:left w:val="single" w:sz="4" w:space="0" w:color="auto"/>
              <w:bottom w:val="single" w:sz="4" w:space="0" w:color="000000"/>
            </w:tcBorders>
            <w:shd w:val="clear" w:color="auto" w:fill="auto"/>
            <w:vAlign w:val="center"/>
          </w:tcPr>
          <w:p w14:paraId="1DD8098C"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03F30206"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1CA16292"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112C4DE3"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56569405"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5279763B"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Panel na całej powierzchni musi być wykonany z jednego kawałka szkła lub innego przezroczystego materiału, chemoodporny oraz bryzgoszczelny (zarówno do frontu jak tyłu). Wymiary ekranu dotykowego panelu co najmniej 65 x 100 mm.  Na ekranie dotykowym wyświetlane co najmniej: aktualna wartość przepływu powietrza przez komorę dygestorium w [m3/h], czas, datę, funkcje włączania i wyłączania dygestorium, włączania i wyłączania oświetlenia komory dygestorium, ostrzegać o nieprawidłowej pracy dygestorium i jego układów za pomocą alarmu akustycznego i optycznego, brak wentylacji, pozycja okna, stan gniazda wewnętrznych (włączone/ wyłączone)</w:t>
            </w:r>
          </w:p>
        </w:tc>
        <w:tc>
          <w:tcPr>
            <w:tcW w:w="1417" w:type="dxa"/>
            <w:tcBorders>
              <w:top w:val="single" w:sz="4" w:space="0" w:color="000000"/>
              <w:left w:val="single" w:sz="4" w:space="0" w:color="auto"/>
              <w:bottom w:val="single" w:sz="4" w:space="0" w:color="000000"/>
            </w:tcBorders>
            <w:shd w:val="clear" w:color="auto" w:fill="auto"/>
            <w:vAlign w:val="center"/>
          </w:tcPr>
          <w:p w14:paraId="18B99D49"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r w:rsidR="00D470F0">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23D3C9EB"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0EF61264"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552786F6"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6BB4C2D9"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10A3E051"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Panel musi posiadać następujące ustawienia dostępne dla użytkownika: ustawianie wysokości blokady okna, ustawianie odliczania czasu (timer), ustawianie czasu samo zamykania okna, ustawianie wysokości szary pod zamkniętym oknem, możliwość wyboru języka komunikacji - co najmniej: polski, angielski </w:t>
            </w:r>
          </w:p>
        </w:tc>
        <w:tc>
          <w:tcPr>
            <w:tcW w:w="1417" w:type="dxa"/>
            <w:tcBorders>
              <w:top w:val="single" w:sz="4" w:space="0" w:color="000000"/>
              <w:left w:val="single" w:sz="4" w:space="0" w:color="auto"/>
              <w:bottom w:val="single" w:sz="4" w:space="0" w:color="000000"/>
            </w:tcBorders>
            <w:shd w:val="clear" w:color="auto" w:fill="auto"/>
            <w:vAlign w:val="center"/>
          </w:tcPr>
          <w:p w14:paraId="79E14309"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51D5B8A3"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0F193589"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12F3B07D"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68715C10"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5FE5C3B4"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Układ nadzoru winien być wyposażony w podtrzymywanie elektryczne w przypadku zaniku napięcia oraz powinien posiadać możliwość sterowania stycznikiem wentylatora zewnętrznego oraz transmisji sygnałów alarmowych i pozycji okna. </w:t>
            </w:r>
          </w:p>
        </w:tc>
        <w:tc>
          <w:tcPr>
            <w:tcW w:w="1417" w:type="dxa"/>
            <w:tcBorders>
              <w:top w:val="single" w:sz="4" w:space="0" w:color="000000"/>
              <w:left w:val="single" w:sz="4" w:space="0" w:color="auto"/>
              <w:bottom w:val="single" w:sz="4" w:space="0" w:color="000000"/>
            </w:tcBorders>
            <w:shd w:val="clear" w:color="auto" w:fill="auto"/>
            <w:vAlign w:val="center"/>
          </w:tcPr>
          <w:p w14:paraId="0C91ADD4"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4BC664E6"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15199EF4"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2750D262"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29C66794"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3B806D23"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Panel sterowania musi posiadać na froncie złącze USB do zdalnej diagnostyki i serwisowania.</w:t>
            </w:r>
          </w:p>
        </w:tc>
        <w:tc>
          <w:tcPr>
            <w:tcW w:w="1417" w:type="dxa"/>
            <w:tcBorders>
              <w:top w:val="single" w:sz="4" w:space="0" w:color="000000"/>
              <w:left w:val="single" w:sz="4" w:space="0" w:color="auto"/>
              <w:bottom w:val="single" w:sz="4" w:space="0" w:color="000000"/>
            </w:tcBorders>
            <w:shd w:val="clear" w:color="auto" w:fill="auto"/>
            <w:vAlign w:val="center"/>
          </w:tcPr>
          <w:p w14:paraId="48E79F6C"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78DBC58D"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2236B1D4"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5793CC44"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62A3AE33"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3C5EC800"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Panel sterujący powinien posiadać funkcje włączania i wyłączania dygestorium, włączania i wyłączania oświetlenia komory dygestorium– funkcje te muszą być dostępne niezależne od ekranu dotykowego - </w:t>
            </w:r>
            <w:r w:rsidRPr="00080665">
              <w:rPr>
                <w:rFonts w:ascii="Garamond" w:hAnsi="Garamond" w:cs="Times New Roman"/>
              </w:rPr>
              <w:lastRenderedPageBreak/>
              <w:t xml:space="preserve">przyciski dotykowe na panelu pod ekranem. </w:t>
            </w:r>
          </w:p>
        </w:tc>
        <w:tc>
          <w:tcPr>
            <w:tcW w:w="1417" w:type="dxa"/>
            <w:tcBorders>
              <w:top w:val="single" w:sz="4" w:space="0" w:color="000000"/>
              <w:left w:val="single" w:sz="4" w:space="0" w:color="auto"/>
              <w:bottom w:val="single" w:sz="4" w:space="0" w:color="000000"/>
            </w:tcBorders>
            <w:shd w:val="clear" w:color="auto" w:fill="auto"/>
            <w:vAlign w:val="center"/>
          </w:tcPr>
          <w:p w14:paraId="1B2B69F1"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lastRenderedPageBreak/>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B8BF008"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7284468F"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19E3C41C"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5C103155"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7441618B"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Kolumny instalacyjne muszą mieć otwierane całe fronty, w celu serwisowania elementów umiejscowionych w ich wnętrzu.</w:t>
            </w:r>
          </w:p>
        </w:tc>
        <w:tc>
          <w:tcPr>
            <w:tcW w:w="1417" w:type="dxa"/>
            <w:tcBorders>
              <w:top w:val="single" w:sz="4" w:space="0" w:color="000000"/>
              <w:left w:val="single" w:sz="4" w:space="0" w:color="auto"/>
              <w:bottom w:val="single" w:sz="4" w:space="0" w:color="000000"/>
            </w:tcBorders>
            <w:shd w:val="clear" w:color="auto" w:fill="auto"/>
            <w:vAlign w:val="center"/>
          </w:tcPr>
          <w:p w14:paraId="0B47FF45"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418B196"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2261B830"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01E8A9EE"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51E72243"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2B1A581B" w14:textId="77777777" w:rsidR="00436C8D" w:rsidRPr="00080665" w:rsidRDefault="00436C8D" w:rsidP="00436C8D">
            <w:pPr>
              <w:spacing w:before="60" w:after="60"/>
              <w:ind w:right="68"/>
              <w:rPr>
                <w:rFonts w:ascii="Garamond" w:hAnsi="Garamond" w:cs="Times New Roman"/>
              </w:rPr>
            </w:pPr>
            <w:r w:rsidRPr="00CF3918">
              <w:rPr>
                <w:rFonts w:ascii="Garamond" w:hAnsi="Garamond" w:cs="Times New Roman"/>
              </w:rPr>
              <w:t xml:space="preserve">Dygestoria muszą posiadać zarówno gniazdka jak i całe i kasety z gniazdami o klasie szczelności </w:t>
            </w:r>
            <w:r w:rsidR="000D1934" w:rsidRPr="00CF3918">
              <w:rPr>
                <w:rFonts w:ascii="Garamond" w:hAnsi="Garamond" w:cs="Times New Roman"/>
              </w:rPr>
              <w:t xml:space="preserve">IP44 </w:t>
            </w:r>
            <w:r w:rsidRPr="00CF3918">
              <w:rPr>
                <w:rFonts w:ascii="Garamond" w:hAnsi="Garamond" w:cs="Times New Roman"/>
              </w:rPr>
              <w:t xml:space="preserve"> </w:t>
            </w:r>
            <w:r w:rsidR="000D1934" w:rsidRPr="00CF3918">
              <w:rPr>
                <w:rFonts w:ascii="Garamond" w:hAnsi="Garamond" w:cs="Times New Roman"/>
              </w:rPr>
              <w:t>lub równoważne</w:t>
            </w:r>
            <w:r w:rsidR="00CF3918" w:rsidRPr="00CF3918">
              <w:rPr>
                <w:rFonts w:ascii="Garamond" w:hAnsi="Garamond" w:cs="Times New Roman"/>
              </w:rPr>
              <w:t>j</w:t>
            </w:r>
            <w:r w:rsidR="000D1934" w:rsidRPr="00CF3918">
              <w:rPr>
                <w:rFonts w:ascii="Garamond" w:hAnsi="Garamond" w:cs="Times New Roman"/>
              </w:rPr>
              <w:t xml:space="preserve"> </w:t>
            </w:r>
            <w:r w:rsidRPr="00080665">
              <w:rPr>
                <w:rFonts w:ascii="Garamond" w:hAnsi="Garamond" w:cs="Times New Roman"/>
              </w:rPr>
              <w:t>Kaseta z gniazdami musi posiadać własne oznaczenie CE i być wykonane ze stali ocynkowanej i dwustronnie malowanej poliuretanowo, obudowa wewnętrzna z tworzywa sztucznego, połączenie panelu z instalacja wewnętrzna dygestorium za pomocą złączek typu GST z blokadą</w:t>
            </w:r>
          </w:p>
        </w:tc>
        <w:tc>
          <w:tcPr>
            <w:tcW w:w="1417" w:type="dxa"/>
            <w:tcBorders>
              <w:top w:val="single" w:sz="4" w:space="0" w:color="000000"/>
              <w:left w:val="single" w:sz="4" w:space="0" w:color="auto"/>
              <w:bottom w:val="single" w:sz="4" w:space="0" w:color="000000"/>
            </w:tcBorders>
            <w:shd w:val="clear" w:color="auto" w:fill="auto"/>
            <w:vAlign w:val="center"/>
          </w:tcPr>
          <w:p w14:paraId="2CB2CFA3"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62D47329"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0B52C8A9"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30A6F014"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55CBBB38"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03DA3030"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Dygestorium musi posiadać możliwość umieszczenia w kasetach w lewej i prawej kolumnie instalacyjnej (z boków okna) pokręteł zaworów (armatury), w ilości minimum 9 szt. po każdej stronie okna oraz minimum 9 gniazd elektrycznych po każdej stronie okna, ponadto co najmniej 4 gniazd w listwie pod blatowej i 8 gniazd na tylnej ścianie komory roboczej</w:t>
            </w:r>
          </w:p>
        </w:tc>
        <w:tc>
          <w:tcPr>
            <w:tcW w:w="1417" w:type="dxa"/>
            <w:tcBorders>
              <w:top w:val="single" w:sz="4" w:space="0" w:color="000000"/>
              <w:left w:val="single" w:sz="4" w:space="0" w:color="auto"/>
              <w:bottom w:val="single" w:sz="4" w:space="0" w:color="000000"/>
            </w:tcBorders>
            <w:shd w:val="clear" w:color="auto" w:fill="auto"/>
            <w:vAlign w:val="center"/>
          </w:tcPr>
          <w:p w14:paraId="64774793"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r w:rsidR="00D470F0">
              <w:rPr>
                <w:rFonts w:ascii="Garamond" w:eastAsia="Times New Roman" w:hAnsi="Garamond" w:cs="Times New Roman"/>
                <w:color w:val="000000"/>
                <w:lang w:eastAsia="pl-PL"/>
              </w:rPr>
              <w:t>, podać</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4F01BDB3"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10D75A11"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22F82D81"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0F55080F"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4C22E44A"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Wyprowadzenia mediów w komorze roboczej:</w:t>
            </w:r>
          </w:p>
          <w:p w14:paraId="719CD79A" w14:textId="77777777" w:rsidR="00436C8D" w:rsidRPr="00080665" w:rsidRDefault="006A3C50" w:rsidP="00436C8D">
            <w:pPr>
              <w:spacing w:before="60" w:after="60"/>
              <w:ind w:right="68"/>
              <w:rPr>
                <w:rFonts w:ascii="Garamond" w:hAnsi="Garamond" w:cs="Times New Roman"/>
              </w:rPr>
            </w:pPr>
            <w:r>
              <w:rPr>
                <w:rFonts w:ascii="Garamond" w:hAnsi="Garamond" w:cs="Times New Roman"/>
              </w:rPr>
              <w:t xml:space="preserve">-  </w:t>
            </w:r>
            <w:r w:rsidR="00436C8D" w:rsidRPr="00080665">
              <w:rPr>
                <w:rFonts w:ascii="Garamond" w:hAnsi="Garamond" w:cs="Times New Roman"/>
              </w:rPr>
              <w:t>Armatura do wody zimnej - wyprowadzenie wylewek w przednim części komory roboczej. Zakończenia z odkręcaną oliwką. Zawory umieszczone na kolumnie obok okna dygestorium Wysokość wylewki nad dnem zlewika minimum 28 cm. Możliwość zamontowania po 3 wylewki w każdej ścianie bocznej komory roboczej. Zawory umieszczone są na kolumnie obok okna dygestorium.</w:t>
            </w:r>
          </w:p>
        </w:tc>
        <w:tc>
          <w:tcPr>
            <w:tcW w:w="1417" w:type="dxa"/>
            <w:tcBorders>
              <w:top w:val="single" w:sz="4" w:space="0" w:color="000000"/>
              <w:left w:val="single" w:sz="4" w:space="0" w:color="auto"/>
              <w:bottom w:val="single" w:sz="4" w:space="0" w:color="000000"/>
            </w:tcBorders>
            <w:shd w:val="clear" w:color="auto" w:fill="auto"/>
            <w:vAlign w:val="center"/>
          </w:tcPr>
          <w:p w14:paraId="29081E4A"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377ED3BA"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178D4E0E"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436C8D" w:rsidRPr="00080665" w14:paraId="6BA44831" w14:textId="77777777" w:rsidTr="00436C8D">
        <w:trPr>
          <w:gridAfter w:val="1"/>
          <w:wAfter w:w="10" w:type="dxa"/>
        </w:trPr>
        <w:tc>
          <w:tcPr>
            <w:tcW w:w="568" w:type="dxa"/>
            <w:tcBorders>
              <w:top w:val="single" w:sz="4" w:space="0" w:color="000000"/>
              <w:left w:val="single" w:sz="4" w:space="0" w:color="000000"/>
              <w:bottom w:val="single" w:sz="4" w:space="0" w:color="000000"/>
            </w:tcBorders>
            <w:shd w:val="clear" w:color="auto" w:fill="auto"/>
            <w:vAlign w:val="center"/>
          </w:tcPr>
          <w:p w14:paraId="25F66D1B" w14:textId="77777777" w:rsidR="00436C8D" w:rsidRPr="00080665" w:rsidRDefault="00436C8D" w:rsidP="00436C8D">
            <w:pPr>
              <w:pStyle w:val="Akapitzlist"/>
              <w:numPr>
                <w:ilvl w:val="0"/>
                <w:numId w:val="31"/>
              </w:numPr>
              <w:snapToGrid w:val="0"/>
              <w:ind w:hanging="645"/>
              <w:rPr>
                <w:rFonts w:ascii="Garamond" w:hAnsi="Garamond"/>
              </w:rPr>
            </w:pPr>
          </w:p>
        </w:tc>
        <w:tc>
          <w:tcPr>
            <w:tcW w:w="9355" w:type="dxa"/>
            <w:tcBorders>
              <w:top w:val="single" w:sz="4" w:space="0" w:color="000000"/>
              <w:left w:val="single" w:sz="4" w:space="0" w:color="000000"/>
              <w:bottom w:val="single" w:sz="4" w:space="0" w:color="000000"/>
            </w:tcBorders>
            <w:shd w:val="clear" w:color="auto" w:fill="auto"/>
          </w:tcPr>
          <w:p w14:paraId="79C463F8"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Pod blatem każdego z dygestorium zamontowana  szafka.  Szafki musza stać niezależnie na podłożu i nie mogą być związane z konstrukcja dygestorium. </w:t>
            </w:r>
          </w:p>
          <w:p w14:paraId="7E3C2603"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Szafki ze stali wentylowane na chemikalia, </w:t>
            </w:r>
          </w:p>
          <w:p w14:paraId="648B4A48"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Szafki muszą być niepalne, łatwo zmywalne, nienasiąkliwe i zabezpieczone galwanicznie przed korozją - wykonane w całości z blachy stalowej ocynkowanej (grubość warstwy cynku minimum 2,5 µm) i dwustronnie pokrytej proszkowo lakierem poliuretanowym (odpornym na promieniowanie UV) w kolorze białym, nakładanym metodą proszkową i następnie wypalanym w temp. 210oC (grubość powłoki lakierniczej 40 -  100 µm). Szafka wykonana wyłącznie z blach – nie dopuszcza się stosowania zamkniętych kształtowników, nie pokrytych od wewnątrz powłoką lakiernicza. </w:t>
            </w:r>
          </w:p>
          <w:p w14:paraId="4EAD9C79" w14:textId="77777777" w:rsidR="00436C8D" w:rsidRPr="00CF3918" w:rsidRDefault="00436C8D" w:rsidP="00436C8D">
            <w:pPr>
              <w:spacing w:before="60" w:after="60"/>
              <w:ind w:right="68"/>
              <w:rPr>
                <w:rFonts w:ascii="Garamond" w:hAnsi="Garamond" w:cs="Times New Roman"/>
              </w:rPr>
            </w:pPr>
            <w:r w:rsidRPr="00080665">
              <w:rPr>
                <w:rFonts w:ascii="Garamond" w:hAnsi="Garamond" w:cs="Times New Roman"/>
              </w:rPr>
              <w:t xml:space="preserve">Korpus szafki wykonany w całości z  blachy o grubości 0,75 mm  - 1 mm, każda ściana szafki wykonana z oddzielnie lakierowanego przez zmontowaniem arkusza blachy. Ściany boczne szafek nie przylegających do </w:t>
            </w:r>
            <w:r w:rsidRPr="00080665">
              <w:rPr>
                <w:rFonts w:ascii="Garamond" w:hAnsi="Garamond" w:cs="Times New Roman"/>
              </w:rPr>
              <w:lastRenderedPageBreak/>
              <w:t xml:space="preserve">innych szafek podwójne, lakierowane także od wewnątrz ściany. Boki szafek wykonane w taki sposób, aby cała wewnętrzna </w:t>
            </w:r>
            <w:r w:rsidRPr="00CF3918">
              <w:rPr>
                <w:rFonts w:ascii="Garamond" w:hAnsi="Garamond" w:cs="Times New Roman"/>
              </w:rPr>
              <w:t>płaszczyzna boku szafki była płaska, łącznie z miejscem montażu zawiasów drzwiczek. Grubość boków szafek 20 mm,</w:t>
            </w:r>
            <w:r w:rsidR="000D1934" w:rsidRPr="00CF3918">
              <w:rPr>
                <w:rFonts w:ascii="Garamond" w:hAnsi="Garamond"/>
              </w:rPr>
              <w:t xml:space="preserve"> (+/- 10%)</w:t>
            </w:r>
            <w:r w:rsidRPr="00CF3918">
              <w:rPr>
                <w:rFonts w:ascii="Garamond" w:hAnsi="Garamond" w:cs="Times New Roman"/>
              </w:rPr>
              <w:t xml:space="preserve"> w celu zwiększenia sztywności blacha zaginana w płaszczyźnie pionowej i poziomej. Boki szafek muszą posiadać otwory do montowania różnego rodzaju wyposażenia: drzwiczek lewych i prawych półek, prowadnic szuflad i wysuwanych półek.  Otwory te w musza być wykonane wyłącznie w warstwie wewnętrznej podwójnej ściany szafki. Plecy szafki wykonane z pojedynczej blachy, demontowane w celu serwisowania podłączeń mediów znajdujących się za stołem. Dno szafki pełne, w szafkach na cokole z otworami do poziomowania szafki od wewnątrz.</w:t>
            </w:r>
          </w:p>
          <w:p w14:paraId="7558B282" w14:textId="77777777" w:rsidR="00436C8D" w:rsidRPr="00CF3918" w:rsidRDefault="00436C8D" w:rsidP="00436C8D">
            <w:pPr>
              <w:spacing w:before="60" w:after="60"/>
              <w:ind w:right="68"/>
              <w:rPr>
                <w:rFonts w:ascii="Garamond" w:hAnsi="Garamond" w:cs="Times New Roman"/>
              </w:rPr>
            </w:pPr>
            <w:r w:rsidRPr="00CF3918">
              <w:rPr>
                <w:rFonts w:ascii="Garamond" w:hAnsi="Garamond" w:cs="Times New Roman"/>
              </w:rPr>
              <w:t>Głębokość korpusów szafek: 500 mm,</w:t>
            </w:r>
            <w:r w:rsidR="000D1934" w:rsidRPr="00CF3918">
              <w:rPr>
                <w:rFonts w:ascii="Garamond" w:hAnsi="Garamond"/>
              </w:rPr>
              <w:t xml:space="preserve"> (+/- 10%)</w:t>
            </w:r>
            <w:r w:rsidRPr="00CF3918">
              <w:rPr>
                <w:rFonts w:ascii="Garamond" w:hAnsi="Garamond" w:cs="Times New Roman"/>
              </w:rPr>
              <w:t xml:space="preserve"> </w:t>
            </w:r>
          </w:p>
          <w:p w14:paraId="66C51C49"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Front szafki wykonany z blachy o grubości 0,75 mm - 0,8 mm, podwójny i wypełniony materiałem tłumiącym i usztywniającym. Grubość frontów szafek 14 mm - 15 mm, narożniki zaokrąglone. Front szafki (drzwiczki i szuflady) wykonany z dwóch tłoczony wkładanych w siebie płatów blachy stalowej ocynkowanej i dwustronnie malowanej farbami Poliuretanowym (odporną na promieniowanie UV)</w:t>
            </w:r>
            <w:r w:rsidR="00D470F0">
              <w:rPr>
                <w:rFonts w:ascii="Garamond" w:hAnsi="Garamond" w:cs="Times New Roman"/>
              </w:rPr>
              <w:t xml:space="preserve"> </w:t>
            </w:r>
            <w:r w:rsidRPr="00080665">
              <w:rPr>
                <w:rFonts w:ascii="Garamond" w:hAnsi="Garamond" w:cs="Times New Roman"/>
              </w:rPr>
              <w:t>i – jeden płat jest powierzchnią zewnętrzna, drugi wewnętrzną. Zewnętrzna cześć frontu wykonana z blachy tłocznej, na całą głębokość grubości frontu – zewnętrzny arkusz blachy bez jakichkolwiek szpar, spawów lub zgrzewów – tylko tłoczony. Wewnętrzny arkusz blachy wklejany do wnętrza arkusza zewnętrznego. Obie części frontów lakierowane oddzielnie, przed ich połączniem.</w:t>
            </w:r>
          </w:p>
          <w:p w14:paraId="32DB0E7D" w14:textId="77777777" w:rsidR="00436C8D" w:rsidRPr="00CF3918" w:rsidRDefault="00436C8D" w:rsidP="00436C8D">
            <w:pPr>
              <w:spacing w:before="60" w:after="60"/>
              <w:ind w:right="68"/>
              <w:rPr>
                <w:rFonts w:ascii="Garamond" w:hAnsi="Garamond" w:cs="Times New Roman"/>
              </w:rPr>
            </w:pPr>
            <w:r w:rsidRPr="00080665">
              <w:rPr>
                <w:rFonts w:ascii="Garamond" w:hAnsi="Garamond" w:cs="Times New Roman"/>
              </w:rPr>
              <w:t xml:space="preserve">Szafki pod blatem dygestorium musza stać na cokole i być wyposażone w nóżki poziomowane wyłącznie od wewnątrz szafki oraz cokół zasłaniający je, wykonany z jednego kawałka blachy ocynkowanej i pokrytej powłoka lakierniczą w ciemnym kolorze. Wysokość </w:t>
            </w:r>
            <w:r w:rsidRPr="00CF3918">
              <w:rPr>
                <w:rFonts w:ascii="Garamond" w:hAnsi="Garamond" w:cs="Times New Roman"/>
              </w:rPr>
              <w:t>cokołu 90 mm.</w:t>
            </w:r>
            <w:r w:rsidR="000D1934" w:rsidRPr="00CF3918">
              <w:rPr>
                <w:rFonts w:ascii="Garamond" w:hAnsi="Garamond"/>
              </w:rPr>
              <w:t xml:space="preserve"> (+/- 10%)</w:t>
            </w:r>
            <w:r w:rsidRPr="00CF3918">
              <w:rPr>
                <w:rFonts w:ascii="Garamond" w:hAnsi="Garamond" w:cs="Times New Roman"/>
              </w:rPr>
              <w:t xml:space="preserve"> </w:t>
            </w:r>
          </w:p>
          <w:p w14:paraId="18C78F74" w14:textId="77777777" w:rsidR="00436C8D" w:rsidRPr="00080665" w:rsidRDefault="00436C8D" w:rsidP="00436C8D">
            <w:pPr>
              <w:spacing w:before="60" w:after="60"/>
              <w:ind w:right="68"/>
              <w:rPr>
                <w:rFonts w:ascii="Garamond" w:hAnsi="Garamond" w:cs="Times New Roman"/>
              </w:rPr>
            </w:pPr>
            <w:r w:rsidRPr="00CF3918">
              <w:rPr>
                <w:rFonts w:ascii="Garamond" w:hAnsi="Garamond" w:cs="Times New Roman"/>
              </w:rPr>
              <w:t>Zawiasy drzwiczek puszkowe o kącie otwarcia co najmniej 270o</w:t>
            </w:r>
            <w:r w:rsidR="000D1934" w:rsidRPr="00CF3918">
              <w:rPr>
                <w:rFonts w:ascii="Garamond" w:hAnsi="Garamond"/>
              </w:rPr>
              <w:t>(+/- 10%)</w:t>
            </w:r>
            <w:r w:rsidRPr="00CF3918">
              <w:rPr>
                <w:rFonts w:ascii="Garamond" w:hAnsi="Garamond" w:cs="Times New Roman"/>
              </w:rPr>
              <w:t xml:space="preserve">, </w:t>
            </w:r>
            <w:r w:rsidRPr="00080665">
              <w:rPr>
                <w:rFonts w:ascii="Garamond" w:hAnsi="Garamond" w:cs="Times New Roman"/>
              </w:rPr>
              <w:t>jednoprzegubowe, przegub zewnętrzny, zatrzaskowe, z hamulcem. Puszka mocowana w drzwiczkach na wkręty i wyposażona w zamykaną klapę blokującą wysuwanie zawiasa z puszki i zasłaniającą wkręty. Zawiasy muszą być mocowane do puszki poprzez wsuniecie części roboczej zawiasa w prowadnice puszki i automatyczne blokowanie zatrzaskową klapką zasłaniająca wkręty. Rozłącznie zawiasów w celu demontażu drzwiczek musi następować tylko przez zwolnienie blokady zatrzaskowej (klapki) i wysunięcie części roboczej zawiasa z puszki – bez odkręcania jakichkolwiek połączeń gwintowanych. Zawiasy wykonane z odpornych na korozję odlewów ciśnieniowych stopów cynku, niklowane.</w:t>
            </w:r>
          </w:p>
          <w:p w14:paraId="3AD717E7" w14:textId="224B978A" w:rsidR="00436C8D" w:rsidRPr="00080665" w:rsidRDefault="00436C8D" w:rsidP="00436C8D">
            <w:pPr>
              <w:spacing w:before="60" w:after="60"/>
              <w:ind w:right="68"/>
              <w:rPr>
                <w:rFonts w:ascii="Garamond" w:hAnsi="Garamond" w:cs="Times New Roman"/>
              </w:rPr>
            </w:pPr>
            <w:r w:rsidRPr="00080665">
              <w:rPr>
                <w:rFonts w:ascii="Garamond" w:hAnsi="Garamond" w:cs="Times New Roman"/>
              </w:rPr>
              <w:t xml:space="preserve">Uchwyty frontów o długości 200 mm, i przestrzeni pomiędzy częścią chwytną a frontem szafki powyżej 20 </w:t>
            </w:r>
            <w:r w:rsidRPr="00080665">
              <w:rPr>
                <w:rFonts w:ascii="Garamond" w:hAnsi="Garamond" w:cs="Times New Roman"/>
              </w:rPr>
              <w:lastRenderedPageBreak/>
              <w:t>mm. Cześć chwytna nachylona od pionu 40o</w:t>
            </w:r>
            <w:r w:rsidR="00804B30">
              <w:rPr>
                <w:rFonts w:ascii="Garamond" w:hAnsi="Garamond" w:cs="Times New Roman"/>
              </w:rPr>
              <w:t xml:space="preserve"> (+/- 5%)</w:t>
            </w:r>
            <w:r w:rsidRPr="00080665">
              <w:rPr>
                <w:rFonts w:ascii="Garamond" w:hAnsi="Garamond" w:cs="Times New Roman"/>
              </w:rPr>
              <w:t>, ze zdejmowaną przeźroczystą nakładką z tworzywa sztucznego, pod która można włożyć fiszkę z opisem zawartości szafki. Minimalne wymiary fiszki mieszczącej się na frontowej, nachylonej płaszczyźnie części chwytnej i całkowicie chowającej się pod nakładką na uchwycie: 123 mm x 11 mm. Uchwyt wykonane jako jeden odlew ciśnieniowy ze stopów cynku, chromowany.</w:t>
            </w:r>
          </w:p>
          <w:p w14:paraId="68BCCCB0" w14:textId="77777777" w:rsidR="00436C8D" w:rsidRPr="00080665" w:rsidRDefault="00436C8D" w:rsidP="00436C8D">
            <w:pPr>
              <w:spacing w:before="60" w:after="60"/>
              <w:ind w:right="68"/>
              <w:rPr>
                <w:rFonts w:ascii="Garamond" w:hAnsi="Garamond" w:cs="Times New Roman"/>
              </w:rPr>
            </w:pPr>
            <w:r w:rsidRPr="00080665">
              <w:rPr>
                <w:rFonts w:ascii="Garamond" w:hAnsi="Garamond" w:cs="Times New Roman"/>
              </w:rPr>
              <w:t>Półki w szafkach musza posiadać możliwość regulacji wysokości ich zawieszenia oraz musza być wzmocnione zawinięciem przedniej i tylnej krawędzi do dołu, tworzącym zamknięty profil o przekroju prostokątnym i wysokości nie większej niż 20 mm.</w:t>
            </w:r>
          </w:p>
        </w:tc>
        <w:tc>
          <w:tcPr>
            <w:tcW w:w="1417" w:type="dxa"/>
            <w:tcBorders>
              <w:top w:val="single" w:sz="4" w:space="0" w:color="000000"/>
              <w:left w:val="single" w:sz="4" w:space="0" w:color="auto"/>
              <w:bottom w:val="single" w:sz="4" w:space="0" w:color="000000"/>
            </w:tcBorders>
            <w:shd w:val="clear" w:color="auto" w:fill="auto"/>
            <w:vAlign w:val="center"/>
          </w:tcPr>
          <w:p w14:paraId="2E0558A0" w14:textId="77777777" w:rsidR="00436C8D" w:rsidRPr="00080665" w:rsidRDefault="00436C8D" w:rsidP="00436C8D">
            <w:pPr>
              <w:jc w:val="center"/>
              <w:rPr>
                <w:rFonts w:ascii="Garamond" w:hAnsi="Garamond"/>
              </w:rPr>
            </w:pPr>
            <w:r w:rsidRPr="00080665">
              <w:rPr>
                <w:rFonts w:ascii="Garamond" w:eastAsia="Times New Roman" w:hAnsi="Garamond" w:cs="Times New Roman"/>
                <w:color w:val="000000"/>
                <w:lang w:eastAsia="pl-PL"/>
              </w:rPr>
              <w:lastRenderedPageBreak/>
              <w:t>Tak</w:t>
            </w: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1E25C00E" w14:textId="77777777" w:rsidR="00436C8D" w:rsidRPr="00080665" w:rsidRDefault="00436C8D" w:rsidP="00436C8D">
            <w:pPr>
              <w:jc w:val="center"/>
              <w:rPr>
                <w:rFonts w:ascii="Garamond" w:hAnsi="Garamond"/>
              </w:rPr>
            </w:pPr>
          </w:p>
        </w:tc>
        <w:tc>
          <w:tcPr>
            <w:tcW w:w="1985" w:type="dxa"/>
            <w:tcBorders>
              <w:top w:val="single" w:sz="4" w:space="0" w:color="auto"/>
              <w:bottom w:val="single" w:sz="4" w:space="0" w:color="auto"/>
              <w:right w:val="single" w:sz="4" w:space="0" w:color="auto"/>
            </w:tcBorders>
            <w:shd w:val="clear" w:color="auto" w:fill="auto"/>
            <w:vAlign w:val="center"/>
          </w:tcPr>
          <w:p w14:paraId="294588F8" w14:textId="77777777" w:rsidR="00436C8D" w:rsidRPr="00080665" w:rsidRDefault="00436C8D" w:rsidP="00436C8D">
            <w:pPr>
              <w:jc w:val="center"/>
              <w:rPr>
                <w:rFonts w:ascii="Garamond" w:hAnsi="Garamond"/>
              </w:rPr>
            </w:pPr>
            <w:r w:rsidRPr="00080665">
              <w:rPr>
                <w:rFonts w:ascii="Garamond" w:eastAsia="Times New Roman" w:hAnsi="Garamond" w:cs="Times New Roman"/>
                <w:lang w:eastAsia="ar-SA"/>
              </w:rPr>
              <w:t>---</w:t>
            </w:r>
          </w:p>
        </w:tc>
      </w:tr>
      <w:tr w:rsidR="003D4900" w:rsidRPr="00080665" w14:paraId="76BA70C0" w14:textId="77777777" w:rsidTr="009305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319"/>
        </w:trPr>
        <w:tc>
          <w:tcPr>
            <w:tcW w:w="15036" w:type="dxa"/>
            <w:gridSpan w:val="6"/>
            <w:tcBorders>
              <w:top w:val="single" w:sz="4" w:space="0" w:color="000000"/>
              <w:left w:val="single" w:sz="4" w:space="0" w:color="000000"/>
              <w:bottom w:val="single" w:sz="4" w:space="0" w:color="000000"/>
              <w:right w:val="single" w:sz="4" w:space="0" w:color="000000"/>
            </w:tcBorders>
            <w:vAlign w:val="center"/>
            <w:hideMark/>
          </w:tcPr>
          <w:p w14:paraId="18725F30" w14:textId="77777777" w:rsidR="003D4900" w:rsidRPr="00080665" w:rsidRDefault="00CF3918" w:rsidP="005B412E">
            <w:pPr>
              <w:suppressAutoHyphens/>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lastRenderedPageBreak/>
              <w:t>WARUNKI ENERGETYCZNE URZĄDZENIA</w:t>
            </w:r>
          </w:p>
        </w:tc>
      </w:tr>
      <w:tr w:rsidR="003D4900" w:rsidRPr="00080665" w14:paraId="13CEE84B" w14:textId="77777777" w:rsidTr="009305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0" w:type="dxa"/>
        </w:trPr>
        <w:tc>
          <w:tcPr>
            <w:tcW w:w="568" w:type="dxa"/>
            <w:tcBorders>
              <w:top w:val="single" w:sz="4" w:space="0" w:color="000000"/>
              <w:left w:val="single" w:sz="4" w:space="0" w:color="000000"/>
              <w:bottom w:val="single" w:sz="4" w:space="0" w:color="000000"/>
              <w:right w:val="single" w:sz="4" w:space="0" w:color="000000"/>
            </w:tcBorders>
            <w:vAlign w:val="center"/>
          </w:tcPr>
          <w:p w14:paraId="69847E6B" w14:textId="77777777" w:rsidR="003D4900" w:rsidRPr="00080665" w:rsidRDefault="003D4900" w:rsidP="00930591">
            <w:pPr>
              <w:pStyle w:val="Akapitzlist"/>
              <w:numPr>
                <w:ilvl w:val="0"/>
                <w:numId w:val="31"/>
              </w:numPr>
              <w:suppressAutoHyphens/>
              <w:spacing w:after="0" w:line="240" w:lineRule="auto"/>
              <w:ind w:hanging="645"/>
              <w:rPr>
                <w:rFonts w:ascii="Garamond" w:eastAsia="Times New Roman" w:hAnsi="Garamond"/>
                <w:lang w:eastAsia="ar-SA"/>
              </w:rPr>
            </w:pPr>
          </w:p>
        </w:tc>
        <w:tc>
          <w:tcPr>
            <w:tcW w:w="9355" w:type="dxa"/>
            <w:tcBorders>
              <w:top w:val="single" w:sz="4" w:space="0" w:color="000000"/>
              <w:left w:val="single" w:sz="4" w:space="0" w:color="000000"/>
              <w:bottom w:val="single" w:sz="4" w:space="0" w:color="000000"/>
              <w:right w:val="single" w:sz="4" w:space="0" w:color="000000"/>
            </w:tcBorders>
            <w:vAlign w:val="center"/>
            <w:hideMark/>
          </w:tcPr>
          <w:p w14:paraId="1AF2B4B4" w14:textId="77777777" w:rsidR="003D4900" w:rsidRPr="00080665" w:rsidRDefault="003D4900" w:rsidP="00930591">
            <w:pPr>
              <w:suppressAutoHyphens/>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tryb niskiego poboru mocy [kW/h]</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C0B0B18"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7EB59046"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66CD7AD"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 – 1 pkt.</w:t>
            </w:r>
          </w:p>
          <w:p w14:paraId="689AC044"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NIE – 0 pkt.</w:t>
            </w:r>
          </w:p>
        </w:tc>
      </w:tr>
      <w:tr w:rsidR="003D4900" w:rsidRPr="00080665" w14:paraId="3A36DA48" w14:textId="77777777" w:rsidTr="009305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0" w:type="dxa"/>
        </w:trPr>
        <w:tc>
          <w:tcPr>
            <w:tcW w:w="568" w:type="dxa"/>
            <w:tcBorders>
              <w:top w:val="single" w:sz="4" w:space="0" w:color="000000"/>
              <w:left w:val="single" w:sz="4" w:space="0" w:color="000000"/>
              <w:bottom w:val="single" w:sz="4" w:space="0" w:color="000000"/>
              <w:right w:val="single" w:sz="4" w:space="0" w:color="000000"/>
            </w:tcBorders>
            <w:vAlign w:val="center"/>
          </w:tcPr>
          <w:p w14:paraId="03B234D4" w14:textId="77777777" w:rsidR="003D4900" w:rsidRPr="00080665" w:rsidRDefault="003D4900" w:rsidP="00930591">
            <w:pPr>
              <w:pStyle w:val="Akapitzlist"/>
              <w:numPr>
                <w:ilvl w:val="0"/>
                <w:numId w:val="31"/>
              </w:numPr>
              <w:suppressAutoHyphens/>
              <w:spacing w:after="0" w:line="240" w:lineRule="auto"/>
              <w:ind w:hanging="645"/>
              <w:rPr>
                <w:rFonts w:ascii="Garamond" w:eastAsia="Times New Roman" w:hAnsi="Garamond"/>
                <w:lang w:eastAsia="ar-SA"/>
              </w:rPr>
            </w:pPr>
          </w:p>
        </w:tc>
        <w:tc>
          <w:tcPr>
            <w:tcW w:w="9355" w:type="dxa"/>
            <w:tcBorders>
              <w:top w:val="single" w:sz="4" w:space="0" w:color="000000"/>
              <w:left w:val="single" w:sz="4" w:space="0" w:color="000000"/>
              <w:bottom w:val="single" w:sz="4" w:space="0" w:color="000000"/>
              <w:right w:val="single" w:sz="4" w:space="0" w:color="000000"/>
            </w:tcBorders>
            <w:vAlign w:val="center"/>
            <w:hideMark/>
          </w:tcPr>
          <w:p w14:paraId="66A1699A" w14:textId="77777777" w:rsidR="003D4900" w:rsidRPr="00080665" w:rsidRDefault="003D4900" w:rsidP="00930591">
            <w:pPr>
              <w:suppressAutoHyphens/>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instrukcja obsługi zawierająca wskazówki zarządzania wydajnością i energooszczędnością urządzenia</w:t>
            </w:r>
          </w:p>
        </w:tc>
        <w:tc>
          <w:tcPr>
            <w:tcW w:w="1417" w:type="dxa"/>
            <w:tcBorders>
              <w:top w:val="single" w:sz="4" w:space="0" w:color="000000"/>
              <w:left w:val="single" w:sz="4" w:space="0" w:color="000000"/>
              <w:bottom w:val="single" w:sz="4" w:space="0" w:color="000000"/>
              <w:right w:val="single" w:sz="4" w:space="0" w:color="000000"/>
            </w:tcBorders>
            <w:vAlign w:val="center"/>
          </w:tcPr>
          <w:p w14:paraId="595D28D0"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65F394AB"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C9B4D8B"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 – 1 pkt.</w:t>
            </w:r>
          </w:p>
          <w:p w14:paraId="7CFABD23"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NIE – 0 pkt.</w:t>
            </w:r>
          </w:p>
        </w:tc>
      </w:tr>
      <w:tr w:rsidR="003D4900" w:rsidRPr="00080665" w14:paraId="487288D5" w14:textId="77777777" w:rsidTr="009305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0" w:type="dxa"/>
        </w:trPr>
        <w:tc>
          <w:tcPr>
            <w:tcW w:w="568" w:type="dxa"/>
            <w:tcBorders>
              <w:top w:val="single" w:sz="4" w:space="0" w:color="000000"/>
              <w:left w:val="single" w:sz="4" w:space="0" w:color="000000"/>
              <w:bottom w:val="single" w:sz="4" w:space="0" w:color="000000"/>
              <w:right w:val="single" w:sz="4" w:space="0" w:color="000000"/>
            </w:tcBorders>
            <w:vAlign w:val="center"/>
          </w:tcPr>
          <w:p w14:paraId="6560CBA7" w14:textId="77777777" w:rsidR="003D4900" w:rsidRPr="00080665" w:rsidRDefault="003D4900" w:rsidP="00930591">
            <w:pPr>
              <w:pStyle w:val="Akapitzlist"/>
              <w:numPr>
                <w:ilvl w:val="0"/>
                <w:numId w:val="31"/>
              </w:numPr>
              <w:suppressAutoHyphens/>
              <w:spacing w:after="0" w:line="240" w:lineRule="auto"/>
              <w:ind w:hanging="645"/>
              <w:rPr>
                <w:rFonts w:ascii="Garamond" w:eastAsia="Times New Roman" w:hAnsi="Garamond"/>
                <w:lang w:eastAsia="ar-SA"/>
              </w:rPr>
            </w:pPr>
          </w:p>
        </w:tc>
        <w:tc>
          <w:tcPr>
            <w:tcW w:w="9355" w:type="dxa"/>
            <w:tcBorders>
              <w:top w:val="single" w:sz="4" w:space="0" w:color="000000"/>
              <w:left w:val="single" w:sz="4" w:space="0" w:color="000000"/>
              <w:bottom w:val="single" w:sz="4" w:space="0" w:color="000000"/>
              <w:right w:val="single" w:sz="4" w:space="0" w:color="000000"/>
            </w:tcBorders>
            <w:vAlign w:val="center"/>
            <w:hideMark/>
          </w:tcPr>
          <w:p w14:paraId="4D71BB28" w14:textId="77777777" w:rsidR="003D4900" w:rsidRPr="00080665" w:rsidRDefault="003D4900" w:rsidP="00930591">
            <w:pPr>
              <w:suppressAutoHyphens/>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szkolenia dla personelu medycznego i technicznego w zakresie efektywności energetycznej urządzenia(2 medyczne, 1 techniczna)</w:t>
            </w:r>
          </w:p>
        </w:tc>
        <w:tc>
          <w:tcPr>
            <w:tcW w:w="1417" w:type="dxa"/>
            <w:tcBorders>
              <w:top w:val="single" w:sz="4" w:space="0" w:color="000000"/>
              <w:left w:val="single" w:sz="4" w:space="0" w:color="000000"/>
              <w:bottom w:val="single" w:sz="4" w:space="0" w:color="000000"/>
              <w:right w:val="single" w:sz="4" w:space="0" w:color="000000"/>
            </w:tcBorders>
            <w:vAlign w:val="center"/>
          </w:tcPr>
          <w:p w14:paraId="1F25C02E"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064A659A"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6F2883F5"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 – 1 pkt.</w:t>
            </w:r>
          </w:p>
          <w:p w14:paraId="005B44FF"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NIE – 0 pkt.</w:t>
            </w:r>
          </w:p>
        </w:tc>
      </w:tr>
      <w:tr w:rsidR="003D4900" w:rsidRPr="00080665" w14:paraId="6B914807" w14:textId="77777777" w:rsidTr="009305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0" w:type="dxa"/>
        </w:trPr>
        <w:tc>
          <w:tcPr>
            <w:tcW w:w="568" w:type="dxa"/>
            <w:tcBorders>
              <w:top w:val="single" w:sz="4" w:space="0" w:color="000000"/>
              <w:left w:val="single" w:sz="4" w:space="0" w:color="000000"/>
              <w:bottom w:val="single" w:sz="4" w:space="0" w:color="000000"/>
              <w:right w:val="single" w:sz="4" w:space="0" w:color="000000"/>
            </w:tcBorders>
            <w:vAlign w:val="center"/>
          </w:tcPr>
          <w:p w14:paraId="6CF834EF" w14:textId="77777777" w:rsidR="003D4900" w:rsidRPr="00080665" w:rsidRDefault="003D4900" w:rsidP="00930591">
            <w:pPr>
              <w:pStyle w:val="Akapitzlist"/>
              <w:numPr>
                <w:ilvl w:val="0"/>
                <w:numId w:val="31"/>
              </w:numPr>
              <w:suppressAutoHyphens/>
              <w:spacing w:after="0" w:line="240" w:lineRule="auto"/>
              <w:ind w:hanging="645"/>
              <w:rPr>
                <w:rFonts w:ascii="Garamond" w:eastAsia="Times New Roman" w:hAnsi="Garamond"/>
                <w:lang w:eastAsia="ar-SA"/>
              </w:rPr>
            </w:pPr>
          </w:p>
        </w:tc>
        <w:tc>
          <w:tcPr>
            <w:tcW w:w="9355" w:type="dxa"/>
            <w:tcBorders>
              <w:top w:val="single" w:sz="4" w:space="0" w:color="000000"/>
              <w:left w:val="single" w:sz="4" w:space="0" w:color="000000"/>
              <w:bottom w:val="single" w:sz="4" w:space="0" w:color="000000"/>
              <w:right w:val="single" w:sz="4" w:space="0" w:color="000000"/>
            </w:tcBorders>
            <w:vAlign w:val="center"/>
            <w:hideMark/>
          </w:tcPr>
          <w:p w14:paraId="0913B016" w14:textId="77777777" w:rsidR="003D4900" w:rsidRPr="00080665" w:rsidRDefault="003D4900" w:rsidP="00930591">
            <w:pPr>
              <w:suppressAutoHyphens/>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certyfikaty producenta potwierdzające wprowadzenie systemu zarządzania  produkcji zgodnego z dyrektywami i/lub normami dotyczącymi ekologii, energooszczędności</w:t>
            </w:r>
          </w:p>
        </w:tc>
        <w:tc>
          <w:tcPr>
            <w:tcW w:w="1417" w:type="dxa"/>
            <w:tcBorders>
              <w:top w:val="single" w:sz="4" w:space="0" w:color="000000"/>
              <w:left w:val="single" w:sz="4" w:space="0" w:color="000000"/>
              <w:bottom w:val="single" w:sz="4" w:space="0" w:color="000000"/>
              <w:right w:val="single" w:sz="4" w:space="0" w:color="000000"/>
            </w:tcBorders>
            <w:vAlign w:val="center"/>
          </w:tcPr>
          <w:p w14:paraId="5356E7D3"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48086D75"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65BF940"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 – 1 pkt.</w:t>
            </w:r>
          </w:p>
          <w:p w14:paraId="1175B444"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NIE – 0 pkt.</w:t>
            </w:r>
          </w:p>
        </w:tc>
      </w:tr>
      <w:tr w:rsidR="003D4900" w:rsidRPr="00080665" w14:paraId="679A91BD" w14:textId="77777777" w:rsidTr="005532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0" w:type="dxa"/>
          <w:trHeight w:val="70"/>
        </w:trPr>
        <w:tc>
          <w:tcPr>
            <w:tcW w:w="568" w:type="dxa"/>
            <w:tcBorders>
              <w:top w:val="single" w:sz="4" w:space="0" w:color="000000"/>
              <w:left w:val="single" w:sz="4" w:space="0" w:color="000000"/>
              <w:bottom w:val="single" w:sz="4" w:space="0" w:color="000000"/>
              <w:right w:val="single" w:sz="4" w:space="0" w:color="000000"/>
            </w:tcBorders>
            <w:vAlign w:val="center"/>
          </w:tcPr>
          <w:p w14:paraId="3F851EA4" w14:textId="77777777" w:rsidR="003D4900" w:rsidRPr="00080665" w:rsidRDefault="003D4900" w:rsidP="00930591">
            <w:pPr>
              <w:pStyle w:val="Akapitzlist"/>
              <w:numPr>
                <w:ilvl w:val="0"/>
                <w:numId w:val="31"/>
              </w:numPr>
              <w:suppressAutoHyphens/>
              <w:spacing w:after="0" w:line="240" w:lineRule="auto"/>
              <w:ind w:hanging="645"/>
              <w:rPr>
                <w:rFonts w:ascii="Garamond" w:eastAsia="Times New Roman" w:hAnsi="Garamond"/>
                <w:lang w:eastAsia="ar-SA"/>
              </w:rPr>
            </w:pPr>
          </w:p>
        </w:tc>
        <w:tc>
          <w:tcPr>
            <w:tcW w:w="9355" w:type="dxa"/>
            <w:tcBorders>
              <w:top w:val="single" w:sz="4" w:space="0" w:color="000000"/>
              <w:left w:val="single" w:sz="4" w:space="0" w:color="000000"/>
              <w:bottom w:val="single" w:sz="4" w:space="0" w:color="000000"/>
              <w:right w:val="single" w:sz="4" w:space="0" w:color="000000"/>
            </w:tcBorders>
            <w:vAlign w:val="center"/>
            <w:hideMark/>
          </w:tcPr>
          <w:p w14:paraId="70F55B35" w14:textId="77777777" w:rsidR="003D4900" w:rsidRPr="00080665" w:rsidRDefault="003D4900" w:rsidP="00930591">
            <w:pPr>
              <w:suppressAutoHyphens/>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trwałość produktu rozumiana jako gwarantowany okres pełnego wsparcia serwisowego oraz pełnego dostępu części zamiennych i oprogramowania</w:t>
            </w:r>
          </w:p>
        </w:tc>
        <w:tc>
          <w:tcPr>
            <w:tcW w:w="1417" w:type="dxa"/>
            <w:tcBorders>
              <w:top w:val="single" w:sz="4" w:space="0" w:color="000000"/>
              <w:left w:val="single" w:sz="4" w:space="0" w:color="000000"/>
              <w:bottom w:val="single" w:sz="4" w:space="0" w:color="000000"/>
              <w:right w:val="single" w:sz="4" w:space="0" w:color="000000"/>
            </w:tcBorders>
            <w:vAlign w:val="center"/>
          </w:tcPr>
          <w:p w14:paraId="0FB8F419"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45790FAA"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05AC985"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 – 1 pkt.</w:t>
            </w:r>
          </w:p>
          <w:p w14:paraId="45F1C836"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NIE – 0 pkt.</w:t>
            </w:r>
          </w:p>
        </w:tc>
      </w:tr>
      <w:tr w:rsidR="003D4900" w:rsidRPr="00080665" w14:paraId="532B4BEC" w14:textId="77777777" w:rsidTr="0093059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0" w:type="dxa"/>
        </w:trPr>
        <w:tc>
          <w:tcPr>
            <w:tcW w:w="568" w:type="dxa"/>
            <w:tcBorders>
              <w:top w:val="single" w:sz="4" w:space="0" w:color="000000"/>
              <w:left w:val="single" w:sz="4" w:space="0" w:color="000000"/>
              <w:bottom w:val="single" w:sz="4" w:space="0" w:color="000000"/>
              <w:right w:val="single" w:sz="4" w:space="0" w:color="000000"/>
            </w:tcBorders>
            <w:vAlign w:val="center"/>
          </w:tcPr>
          <w:p w14:paraId="2FD5DC7F" w14:textId="77777777" w:rsidR="003D4900" w:rsidRPr="00080665" w:rsidRDefault="003D4900" w:rsidP="00930591">
            <w:pPr>
              <w:pStyle w:val="Akapitzlist"/>
              <w:numPr>
                <w:ilvl w:val="0"/>
                <w:numId w:val="31"/>
              </w:numPr>
              <w:suppressAutoHyphens/>
              <w:spacing w:after="0" w:line="240" w:lineRule="auto"/>
              <w:ind w:hanging="645"/>
              <w:rPr>
                <w:rFonts w:ascii="Garamond" w:eastAsia="Times New Roman" w:hAnsi="Garamond"/>
                <w:lang w:eastAsia="ar-SA"/>
              </w:rPr>
            </w:pPr>
          </w:p>
        </w:tc>
        <w:tc>
          <w:tcPr>
            <w:tcW w:w="9355" w:type="dxa"/>
            <w:tcBorders>
              <w:top w:val="single" w:sz="4" w:space="0" w:color="000000"/>
              <w:left w:val="single" w:sz="4" w:space="0" w:color="000000"/>
              <w:bottom w:val="single" w:sz="4" w:space="0" w:color="000000"/>
              <w:right w:val="single" w:sz="4" w:space="0" w:color="000000"/>
            </w:tcBorders>
            <w:vAlign w:val="center"/>
            <w:hideMark/>
          </w:tcPr>
          <w:p w14:paraId="3A78D000" w14:textId="77777777" w:rsidR="003D4900" w:rsidRPr="00080665" w:rsidRDefault="003D4900" w:rsidP="00930591">
            <w:pPr>
              <w:suppressAutoHyphens/>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możliwość automatycznego przechodzenia urządzenia w tryb czuwania/niskiego poboru mocy</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7D05E00"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TAK/NIE</w:t>
            </w:r>
          </w:p>
        </w:tc>
        <w:tc>
          <w:tcPr>
            <w:tcW w:w="1701" w:type="dxa"/>
            <w:tcBorders>
              <w:top w:val="single" w:sz="4" w:space="0" w:color="000000"/>
              <w:left w:val="single" w:sz="4" w:space="0" w:color="000000"/>
              <w:bottom w:val="single" w:sz="4" w:space="0" w:color="000000"/>
              <w:right w:val="single" w:sz="4" w:space="0" w:color="000000"/>
            </w:tcBorders>
          </w:tcPr>
          <w:p w14:paraId="1FB30337" w14:textId="77777777" w:rsidR="003D4900" w:rsidRPr="00080665" w:rsidRDefault="003D4900" w:rsidP="005532E4">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18F06F5"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 – 1 pkt.</w:t>
            </w:r>
          </w:p>
          <w:p w14:paraId="570AC4C3" w14:textId="77777777" w:rsidR="003D4900" w:rsidRPr="00080665" w:rsidRDefault="003D4900"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NIE – 0 pkt.</w:t>
            </w:r>
          </w:p>
        </w:tc>
      </w:tr>
    </w:tbl>
    <w:p w14:paraId="3F0C89D5" w14:textId="77777777" w:rsidR="00966E35" w:rsidRPr="00080665" w:rsidRDefault="00966E35" w:rsidP="006A3C50">
      <w:pPr>
        <w:suppressAutoHyphens/>
        <w:spacing w:after="0" w:line="240" w:lineRule="auto"/>
        <w:jc w:val="center"/>
        <w:rPr>
          <w:rFonts w:ascii="Garamond" w:eastAsia="Times New Roman" w:hAnsi="Garamond" w:cs="Times New Roman"/>
          <w:b/>
          <w:lang w:eastAsia="ar-SA"/>
        </w:rPr>
      </w:pPr>
    </w:p>
    <w:p w14:paraId="5F1075D6" w14:textId="77777777" w:rsidR="00930591" w:rsidRPr="00080665" w:rsidRDefault="00930591" w:rsidP="006A3C50">
      <w:pPr>
        <w:suppressAutoHyphens/>
        <w:spacing w:after="12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WARUNKI GWARANCJI</w:t>
      </w:r>
    </w:p>
    <w:tbl>
      <w:tblPr>
        <w:tblW w:w="14884" w:type="dxa"/>
        <w:tblInd w:w="-72" w:type="dxa"/>
        <w:tblLayout w:type="fixed"/>
        <w:tblCellMar>
          <w:left w:w="70" w:type="dxa"/>
          <w:right w:w="70" w:type="dxa"/>
        </w:tblCellMar>
        <w:tblLook w:val="0000" w:firstRow="0" w:lastRow="0" w:firstColumn="0" w:lastColumn="0" w:noHBand="0" w:noVBand="0"/>
      </w:tblPr>
      <w:tblGrid>
        <w:gridCol w:w="568"/>
        <w:gridCol w:w="9072"/>
        <w:gridCol w:w="1559"/>
        <w:gridCol w:w="1701"/>
        <w:gridCol w:w="1984"/>
      </w:tblGrid>
      <w:tr w:rsidR="00BC771B" w:rsidRPr="00080665" w14:paraId="0DC9DDDB" w14:textId="77777777" w:rsidTr="00C14B4F">
        <w:tc>
          <w:tcPr>
            <w:tcW w:w="568" w:type="dxa"/>
            <w:tcBorders>
              <w:top w:val="single" w:sz="4" w:space="0" w:color="000000"/>
              <w:left w:val="single" w:sz="4" w:space="0" w:color="000000"/>
              <w:bottom w:val="single" w:sz="4" w:space="0" w:color="000000"/>
            </w:tcBorders>
            <w:shd w:val="clear" w:color="auto" w:fill="auto"/>
            <w:vAlign w:val="center"/>
          </w:tcPr>
          <w:p w14:paraId="15857B32" w14:textId="77777777" w:rsidR="00BC771B" w:rsidRPr="00080665" w:rsidRDefault="00BC771B" w:rsidP="00BC771B">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LP</w:t>
            </w:r>
          </w:p>
        </w:tc>
        <w:tc>
          <w:tcPr>
            <w:tcW w:w="9072" w:type="dxa"/>
            <w:tcBorders>
              <w:top w:val="single" w:sz="4" w:space="0" w:color="000000"/>
              <w:left w:val="single" w:sz="4" w:space="0" w:color="000000"/>
              <w:bottom w:val="single" w:sz="4" w:space="0" w:color="000000"/>
            </w:tcBorders>
            <w:shd w:val="clear" w:color="auto" w:fill="auto"/>
            <w:vAlign w:val="center"/>
          </w:tcPr>
          <w:p w14:paraId="3CD3E895" w14:textId="77777777" w:rsidR="00BC771B" w:rsidRPr="00080665"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80665">
              <w:rPr>
                <w:rFonts w:ascii="Garamond" w:eastAsia="Times New Roman" w:hAnsi="Garamond" w:cs="Times New Roman"/>
                <w:b/>
                <w:bCs/>
                <w:lang w:eastAsia="ar-SA"/>
              </w:rPr>
              <w:t>PARAMETR</w:t>
            </w:r>
          </w:p>
        </w:tc>
        <w:tc>
          <w:tcPr>
            <w:tcW w:w="1559" w:type="dxa"/>
            <w:tcBorders>
              <w:top w:val="single" w:sz="4" w:space="0" w:color="000000"/>
              <w:left w:val="single" w:sz="4" w:space="0" w:color="000000"/>
              <w:bottom w:val="single" w:sz="4" w:space="0" w:color="000000"/>
            </w:tcBorders>
            <w:shd w:val="clear" w:color="auto" w:fill="auto"/>
            <w:vAlign w:val="center"/>
          </w:tcPr>
          <w:p w14:paraId="288E778B" w14:textId="77777777" w:rsidR="00BC771B" w:rsidRPr="00080665" w:rsidRDefault="00BC771B" w:rsidP="00BC771B">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tcBorders>
            <w:shd w:val="clear" w:color="auto" w:fill="auto"/>
            <w:vAlign w:val="center"/>
          </w:tcPr>
          <w:p w14:paraId="7C8CDA0C" w14:textId="77777777" w:rsidR="00BC771B" w:rsidRPr="00080665" w:rsidRDefault="00BC771B" w:rsidP="00BC771B">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PARAMETR OFEROWANY</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5F44C" w14:textId="77777777" w:rsidR="00BC771B" w:rsidRPr="00080665" w:rsidRDefault="00BC771B" w:rsidP="00BC771B">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SPOSÓB OCENY</w:t>
            </w:r>
          </w:p>
        </w:tc>
      </w:tr>
      <w:tr w:rsidR="00064817" w:rsidRPr="00080665" w14:paraId="2CCA7F74" w14:textId="77777777" w:rsidTr="00C14B4F">
        <w:tc>
          <w:tcPr>
            <w:tcW w:w="568" w:type="dxa"/>
            <w:tcBorders>
              <w:top w:val="single" w:sz="4" w:space="0" w:color="000000"/>
              <w:left w:val="single" w:sz="4" w:space="0" w:color="000000"/>
              <w:bottom w:val="single" w:sz="4" w:space="0" w:color="000000"/>
            </w:tcBorders>
            <w:shd w:val="clear" w:color="auto" w:fill="auto"/>
          </w:tcPr>
          <w:p w14:paraId="1450D0A9" w14:textId="77777777" w:rsidR="00064817" w:rsidRPr="00080665" w:rsidRDefault="00064817" w:rsidP="0093059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7B619C69" w14:textId="3C641438" w:rsidR="00064817" w:rsidRPr="00080665" w:rsidRDefault="00064817" w:rsidP="00527E5C">
            <w:pPr>
              <w:snapToGrid w:val="0"/>
              <w:spacing w:before="60" w:after="60" w:line="240" w:lineRule="auto"/>
              <w:jc w:val="both"/>
              <w:rPr>
                <w:rFonts w:ascii="Garamond" w:hAnsi="Garamond" w:cs="Times New Roman"/>
                <w:color w:val="000000" w:themeColor="text1"/>
              </w:rPr>
            </w:pPr>
            <w:r w:rsidRPr="00080665">
              <w:rPr>
                <w:rFonts w:ascii="Garamond" w:hAnsi="Garamond" w:cs="Times New Roman"/>
                <w:color w:val="000000" w:themeColor="text1"/>
              </w:rPr>
              <w:t xml:space="preserve">Okres gwarancji </w:t>
            </w:r>
            <w:r w:rsidR="009A3F79">
              <w:rPr>
                <w:rFonts w:ascii="Garamond" w:hAnsi="Garamond" w:cs="Times New Roman"/>
                <w:color w:val="000000" w:themeColor="text1"/>
              </w:rPr>
              <w:t xml:space="preserve">dla aparatu </w:t>
            </w:r>
            <w:r w:rsidRPr="00080665">
              <w:rPr>
                <w:rFonts w:ascii="Garamond" w:hAnsi="Garamond" w:cs="Times New Roman"/>
                <w:color w:val="000000" w:themeColor="text1"/>
              </w:rPr>
              <w:t>oraz współpracujących z nimi urządzeń  [liczba miesięcy]</w:t>
            </w:r>
          </w:p>
          <w:p w14:paraId="6ABA711C" w14:textId="77777777" w:rsidR="00064817" w:rsidRPr="00080665" w:rsidRDefault="00064817" w:rsidP="00527E5C">
            <w:pPr>
              <w:spacing w:before="60" w:after="60" w:line="240" w:lineRule="auto"/>
              <w:jc w:val="both"/>
              <w:rPr>
                <w:rFonts w:ascii="Garamond" w:hAnsi="Garamond" w:cs="Times New Roman"/>
                <w:iCs/>
                <w:color w:val="000000" w:themeColor="text1"/>
              </w:rPr>
            </w:pPr>
            <w:r w:rsidRPr="00080665">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559" w:type="dxa"/>
            <w:tcBorders>
              <w:top w:val="single" w:sz="4" w:space="0" w:color="000000"/>
              <w:left w:val="single" w:sz="4" w:space="0" w:color="000000"/>
              <w:bottom w:val="single" w:sz="4" w:space="0" w:color="000000"/>
            </w:tcBorders>
            <w:shd w:val="clear" w:color="auto" w:fill="auto"/>
            <w:vAlign w:val="center"/>
          </w:tcPr>
          <w:p w14:paraId="0D9240E0" w14:textId="77777777" w:rsidR="00064817" w:rsidRPr="00080665" w:rsidRDefault="00064817" w:rsidP="00527E5C">
            <w:pPr>
              <w:suppressAutoHyphens/>
              <w:snapToGrid w:val="0"/>
              <w:spacing w:after="16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&gt;= 24</w:t>
            </w:r>
          </w:p>
        </w:tc>
        <w:tc>
          <w:tcPr>
            <w:tcW w:w="1701" w:type="dxa"/>
            <w:tcBorders>
              <w:top w:val="single" w:sz="4" w:space="0" w:color="000000"/>
              <w:left w:val="single" w:sz="4" w:space="0" w:color="000000"/>
              <w:bottom w:val="single" w:sz="4" w:space="0" w:color="000000"/>
            </w:tcBorders>
            <w:shd w:val="clear" w:color="auto" w:fill="auto"/>
            <w:vAlign w:val="center"/>
          </w:tcPr>
          <w:p w14:paraId="3ECF94F6" w14:textId="77777777" w:rsidR="00064817" w:rsidRPr="00080665" w:rsidRDefault="00064817" w:rsidP="00527E5C">
            <w:pPr>
              <w:suppressAutoHyphens/>
              <w:snapToGrid w:val="0"/>
              <w:spacing w:after="0" w:line="240" w:lineRule="auto"/>
              <w:jc w:val="center"/>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27510" w14:textId="77777777" w:rsidR="00064817" w:rsidRPr="00080665" w:rsidRDefault="00064817" w:rsidP="00527E5C">
            <w:pPr>
              <w:suppressAutoHyphens/>
              <w:spacing w:after="0" w:line="240" w:lineRule="auto"/>
              <w:jc w:val="center"/>
              <w:rPr>
                <w:rFonts w:ascii="Garamond" w:eastAsia="Times New Roman" w:hAnsi="Garamond" w:cs="Times New Roman"/>
                <w:bCs/>
                <w:lang w:eastAsia="ar-SA"/>
              </w:rPr>
            </w:pPr>
            <w:r w:rsidRPr="00080665">
              <w:rPr>
                <w:rFonts w:ascii="Garamond" w:eastAsia="Times New Roman" w:hAnsi="Garamond" w:cs="Times New Roman"/>
                <w:bCs/>
                <w:lang w:eastAsia="ar-SA"/>
              </w:rPr>
              <w:t>najdłuższy okres – 10 pkt.,</w:t>
            </w:r>
          </w:p>
          <w:p w14:paraId="59A1BC87" w14:textId="77777777" w:rsidR="00064817" w:rsidRPr="00080665" w:rsidRDefault="00064817" w:rsidP="00527E5C">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bCs/>
                <w:lang w:eastAsia="ar-SA"/>
              </w:rPr>
              <w:t xml:space="preserve">inne – proporcjonalnie mniej (względem najdłuższej </w:t>
            </w:r>
            <w:r w:rsidRPr="00080665">
              <w:rPr>
                <w:rFonts w:ascii="Garamond" w:eastAsia="Times New Roman" w:hAnsi="Garamond" w:cs="Times New Roman"/>
                <w:bCs/>
                <w:lang w:eastAsia="ar-SA"/>
              </w:rPr>
              <w:lastRenderedPageBreak/>
              <w:t>zaoferowanej gwarancji)</w:t>
            </w:r>
          </w:p>
        </w:tc>
      </w:tr>
      <w:tr w:rsidR="00064817" w:rsidRPr="00080665" w14:paraId="1416AD9D" w14:textId="77777777" w:rsidTr="00C14B4F">
        <w:tc>
          <w:tcPr>
            <w:tcW w:w="568" w:type="dxa"/>
            <w:tcBorders>
              <w:left w:val="single" w:sz="4" w:space="0" w:color="000000"/>
              <w:bottom w:val="single" w:sz="4" w:space="0" w:color="000000"/>
            </w:tcBorders>
            <w:shd w:val="clear" w:color="auto" w:fill="auto"/>
          </w:tcPr>
          <w:p w14:paraId="6F885B02" w14:textId="77777777" w:rsidR="00064817" w:rsidRPr="00080665" w:rsidRDefault="00064817" w:rsidP="0093059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9072" w:type="dxa"/>
            <w:tcBorders>
              <w:left w:val="single" w:sz="4" w:space="0" w:color="000000"/>
              <w:bottom w:val="single" w:sz="4" w:space="0" w:color="000000"/>
            </w:tcBorders>
            <w:shd w:val="clear" w:color="auto" w:fill="auto"/>
            <w:vAlign w:val="center"/>
          </w:tcPr>
          <w:p w14:paraId="5D183BB5" w14:textId="77777777" w:rsidR="00064817" w:rsidRPr="00080665" w:rsidRDefault="00064817" w:rsidP="00930591">
            <w:pPr>
              <w:snapToGrid w:val="0"/>
              <w:spacing w:before="60" w:after="60" w:line="288" w:lineRule="auto"/>
              <w:jc w:val="both"/>
              <w:rPr>
                <w:rFonts w:ascii="Garamond" w:hAnsi="Garamond" w:cs="Times New Roman"/>
                <w:color w:val="000000" w:themeColor="text1"/>
              </w:rPr>
            </w:pPr>
            <w:r w:rsidRPr="00080665">
              <w:rPr>
                <w:rFonts w:ascii="Garamond" w:hAnsi="Garamond" w:cs="Times New Roman"/>
                <w:color w:val="000000" w:themeColor="text1"/>
              </w:rPr>
              <w:t xml:space="preserve">Gwarancja produkcji części zamiennych [liczba lat] – min. 8 lat </w:t>
            </w:r>
          </w:p>
        </w:tc>
        <w:tc>
          <w:tcPr>
            <w:tcW w:w="1559" w:type="dxa"/>
            <w:tcBorders>
              <w:left w:val="single" w:sz="4" w:space="0" w:color="000000"/>
              <w:bottom w:val="single" w:sz="4" w:space="0" w:color="000000"/>
            </w:tcBorders>
            <w:shd w:val="clear" w:color="auto" w:fill="auto"/>
            <w:vAlign w:val="center"/>
          </w:tcPr>
          <w:p w14:paraId="05B782D2" w14:textId="77777777" w:rsidR="00064817" w:rsidRPr="00080665" w:rsidRDefault="00F51C75" w:rsidP="00BC771B">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w:t>
            </w:r>
            <w:r w:rsidR="00064817" w:rsidRPr="00080665">
              <w:rPr>
                <w:rFonts w:ascii="Garamond" w:eastAsia="Times New Roman" w:hAnsi="Garamond" w:cs="Times New Roman"/>
                <w:lang w:eastAsia="ar-SA"/>
              </w:rPr>
              <w:t>ak</w:t>
            </w:r>
            <w:r>
              <w:rPr>
                <w:rFonts w:ascii="Garamond" w:eastAsia="Times New Roman" w:hAnsi="Garamond" w:cs="Times New Roman"/>
                <w:lang w:eastAsia="ar-SA"/>
              </w:rPr>
              <w:t>, podać</w:t>
            </w:r>
          </w:p>
        </w:tc>
        <w:tc>
          <w:tcPr>
            <w:tcW w:w="1701" w:type="dxa"/>
            <w:tcBorders>
              <w:left w:val="single" w:sz="4" w:space="0" w:color="000000"/>
              <w:bottom w:val="single" w:sz="4" w:space="0" w:color="000000"/>
            </w:tcBorders>
            <w:shd w:val="clear" w:color="auto" w:fill="auto"/>
          </w:tcPr>
          <w:p w14:paraId="6C2273A0" w14:textId="77777777" w:rsidR="00064817" w:rsidRPr="00080665" w:rsidRDefault="00064817" w:rsidP="00BC771B">
            <w:pPr>
              <w:suppressAutoHyphens/>
              <w:snapToGrid w:val="0"/>
              <w:spacing w:after="0" w:line="240" w:lineRule="auto"/>
              <w:rPr>
                <w:rFonts w:ascii="Garamond" w:eastAsia="Times New Roman" w:hAnsi="Garamond" w:cs="Times New Roman"/>
                <w:lang w:eastAsia="ar-SA"/>
              </w:rPr>
            </w:pPr>
          </w:p>
        </w:tc>
        <w:tc>
          <w:tcPr>
            <w:tcW w:w="1984" w:type="dxa"/>
            <w:tcBorders>
              <w:left w:val="single" w:sz="4" w:space="0" w:color="000000"/>
              <w:bottom w:val="single" w:sz="4" w:space="0" w:color="000000"/>
              <w:right w:val="single" w:sz="4" w:space="0" w:color="000000"/>
            </w:tcBorders>
            <w:shd w:val="clear" w:color="auto" w:fill="auto"/>
            <w:vAlign w:val="center"/>
          </w:tcPr>
          <w:p w14:paraId="00BAA9F4" w14:textId="77777777" w:rsidR="00064817" w:rsidRPr="00080665" w:rsidRDefault="00064817" w:rsidP="00BC771B">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064817" w:rsidRPr="00080665" w14:paraId="63FC57B0" w14:textId="77777777" w:rsidTr="00C14B4F">
        <w:tc>
          <w:tcPr>
            <w:tcW w:w="568" w:type="dxa"/>
            <w:tcBorders>
              <w:top w:val="single" w:sz="4" w:space="0" w:color="000000"/>
              <w:left w:val="single" w:sz="4" w:space="0" w:color="000000"/>
              <w:bottom w:val="single" w:sz="4" w:space="0" w:color="000000"/>
            </w:tcBorders>
            <w:shd w:val="clear" w:color="auto" w:fill="auto"/>
          </w:tcPr>
          <w:p w14:paraId="450F2DD0" w14:textId="77777777" w:rsidR="00064817" w:rsidRPr="00080665" w:rsidRDefault="00064817" w:rsidP="0093059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9072" w:type="dxa"/>
            <w:tcBorders>
              <w:top w:val="single" w:sz="4" w:space="0" w:color="000000"/>
              <w:left w:val="single" w:sz="4" w:space="0" w:color="000000"/>
              <w:bottom w:val="single" w:sz="4" w:space="0" w:color="000000"/>
            </w:tcBorders>
            <w:shd w:val="clear" w:color="auto" w:fill="auto"/>
            <w:vAlign w:val="center"/>
          </w:tcPr>
          <w:p w14:paraId="725D585E" w14:textId="77777777" w:rsidR="00064817" w:rsidRPr="00080665" w:rsidRDefault="00064817" w:rsidP="00930591">
            <w:pPr>
              <w:tabs>
                <w:tab w:val="left" w:pos="0"/>
              </w:tabs>
              <w:snapToGrid w:val="0"/>
              <w:spacing w:before="60" w:after="60" w:line="288" w:lineRule="auto"/>
              <w:jc w:val="both"/>
              <w:rPr>
                <w:rFonts w:ascii="Garamond" w:hAnsi="Garamond" w:cs="Times New Roman"/>
                <w:color w:val="000000" w:themeColor="text1"/>
              </w:rPr>
            </w:pPr>
            <w:r w:rsidRPr="00080665">
              <w:rPr>
                <w:rFonts w:ascii="Garamond" w:hAnsi="Garamond" w:cs="Times New Roman"/>
                <w:color w:val="000000" w:themeColor="text1"/>
              </w:rPr>
              <w:t>Przedłużenie okresu gwarancji o każdy dzień trwającej naprawy</w:t>
            </w:r>
          </w:p>
        </w:tc>
        <w:tc>
          <w:tcPr>
            <w:tcW w:w="1559" w:type="dxa"/>
            <w:tcBorders>
              <w:top w:val="single" w:sz="4" w:space="0" w:color="000000"/>
              <w:left w:val="single" w:sz="4" w:space="0" w:color="000000"/>
              <w:bottom w:val="single" w:sz="4" w:space="0" w:color="000000"/>
            </w:tcBorders>
            <w:shd w:val="clear" w:color="auto" w:fill="auto"/>
            <w:vAlign w:val="center"/>
          </w:tcPr>
          <w:p w14:paraId="0214018B" w14:textId="77777777" w:rsidR="00064817" w:rsidRPr="00080665" w:rsidRDefault="00064817" w:rsidP="00BC771B">
            <w:pPr>
              <w:suppressAutoHyphens/>
              <w:snapToGrid w:val="0"/>
              <w:spacing w:after="16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tcBorders>
            <w:shd w:val="clear" w:color="auto" w:fill="auto"/>
          </w:tcPr>
          <w:p w14:paraId="548BDA7B" w14:textId="77777777" w:rsidR="00064817" w:rsidRPr="00080665" w:rsidRDefault="00064817" w:rsidP="00BC771B">
            <w:pPr>
              <w:suppressAutoHyphens/>
              <w:autoSpaceDE w:val="0"/>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9883D" w14:textId="77777777" w:rsidR="00064817" w:rsidRPr="00080665" w:rsidRDefault="00064817" w:rsidP="00BC771B">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064817" w:rsidRPr="00080665" w14:paraId="2F50190B" w14:textId="77777777" w:rsidTr="00C14B4F">
        <w:tc>
          <w:tcPr>
            <w:tcW w:w="568" w:type="dxa"/>
            <w:tcBorders>
              <w:top w:val="single" w:sz="4" w:space="0" w:color="000000"/>
              <w:left w:val="single" w:sz="4" w:space="0" w:color="000000"/>
              <w:bottom w:val="single" w:sz="4" w:space="0" w:color="000000"/>
            </w:tcBorders>
            <w:shd w:val="clear" w:color="auto" w:fill="auto"/>
            <w:vAlign w:val="center"/>
          </w:tcPr>
          <w:p w14:paraId="62BCD85F" w14:textId="77777777" w:rsidR="00064817" w:rsidRPr="00080665" w:rsidRDefault="00064817" w:rsidP="00930591">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9072" w:type="dxa"/>
            <w:tcBorders>
              <w:top w:val="single" w:sz="4" w:space="0" w:color="000000"/>
              <w:left w:val="single" w:sz="4" w:space="0" w:color="000000"/>
              <w:bottom w:val="single" w:sz="4" w:space="0" w:color="000000"/>
            </w:tcBorders>
            <w:shd w:val="clear" w:color="auto" w:fill="auto"/>
          </w:tcPr>
          <w:p w14:paraId="01C5A1C3" w14:textId="77777777" w:rsidR="00064817" w:rsidRPr="00080665" w:rsidRDefault="00064817" w:rsidP="00930591">
            <w:pPr>
              <w:suppressAutoHyphens/>
              <w:snapToGrid w:val="0"/>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559" w:type="dxa"/>
            <w:tcBorders>
              <w:top w:val="single" w:sz="4" w:space="0" w:color="000000"/>
              <w:left w:val="single" w:sz="4" w:space="0" w:color="000000"/>
              <w:bottom w:val="single" w:sz="4" w:space="0" w:color="000000"/>
            </w:tcBorders>
            <w:shd w:val="clear" w:color="auto" w:fill="auto"/>
            <w:vAlign w:val="center"/>
          </w:tcPr>
          <w:p w14:paraId="15DB62E0" w14:textId="77777777" w:rsidR="00064817" w:rsidRPr="00080665" w:rsidRDefault="00064817" w:rsidP="00BC771B">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podać</w:t>
            </w:r>
          </w:p>
        </w:tc>
        <w:tc>
          <w:tcPr>
            <w:tcW w:w="1701" w:type="dxa"/>
            <w:tcBorders>
              <w:top w:val="single" w:sz="4" w:space="0" w:color="000000"/>
              <w:left w:val="single" w:sz="4" w:space="0" w:color="000000"/>
              <w:bottom w:val="single" w:sz="4" w:space="0" w:color="000000"/>
            </w:tcBorders>
            <w:shd w:val="clear" w:color="auto" w:fill="auto"/>
            <w:vAlign w:val="center"/>
          </w:tcPr>
          <w:p w14:paraId="1C6CE539" w14:textId="77777777" w:rsidR="00064817" w:rsidRPr="00080665" w:rsidRDefault="00064817"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28EE1" w14:textId="77777777" w:rsidR="00064817" w:rsidRPr="00080665" w:rsidRDefault="00064817" w:rsidP="00BC771B">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jeden – 5 pkt, więcej – 0 pkt</w:t>
            </w:r>
          </w:p>
        </w:tc>
      </w:tr>
      <w:tr w:rsidR="00064817" w:rsidRPr="00080665" w14:paraId="524A09E6" w14:textId="77777777" w:rsidTr="00C14B4F">
        <w:tc>
          <w:tcPr>
            <w:tcW w:w="568" w:type="dxa"/>
            <w:tcBorders>
              <w:top w:val="single" w:sz="4" w:space="0" w:color="000000"/>
              <w:left w:val="single" w:sz="4" w:space="0" w:color="000000"/>
              <w:bottom w:val="single" w:sz="4" w:space="0" w:color="000000"/>
            </w:tcBorders>
            <w:shd w:val="clear" w:color="auto" w:fill="auto"/>
            <w:vAlign w:val="center"/>
          </w:tcPr>
          <w:p w14:paraId="2EDD8387" w14:textId="77777777" w:rsidR="00064817" w:rsidRPr="00080665" w:rsidRDefault="00064817" w:rsidP="00930591">
            <w:pPr>
              <w:pStyle w:val="Akapitzlist"/>
              <w:numPr>
                <w:ilvl w:val="0"/>
                <w:numId w:val="31"/>
              </w:numPr>
              <w:suppressAutoHyphens/>
              <w:snapToGrid w:val="0"/>
              <w:spacing w:after="0" w:line="240" w:lineRule="auto"/>
              <w:ind w:hanging="645"/>
              <w:rPr>
                <w:rFonts w:ascii="Garamond" w:eastAsia="Times New Roman" w:hAnsi="Garamond"/>
                <w:lang w:eastAsia="ar-SA"/>
              </w:rPr>
            </w:pPr>
          </w:p>
        </w:tc>
        <w:tc>
          <w:tcPr>
            <w:tcW w:w="9072" w:type="dxa"/>
            <w:tcBorders>
              <w:top w:val="single" w:sz="4" w:space="0" w:color="000000"/>
              <w:left w:val="single" w:sz="4" w:space="0" w:color="000000"/>
              <w:bottom w:val="single" w:sz="4" w:space="0" w:color="000000"/>
            </w:tcBorders>
            <w:shd w:val="clear" w:color="auto" w:fill="auto"/>
          </w:tcPr>
          <w:p w14:paraId="030BA54B" w14:textId="77777777" w:rsidR="00064817" w:rsidRPr="00080665" w:rsidRDefault="00064817" w:rsidP="00930591">
            <w:pPr>
              <w:suppressAutoHyphens/>
              <w:snapToGrid w:val="0"/>
              <w:spacing w:before="60" w:after="60" w:line="240" w:lineRule="auto"/>
              <w:rPr>
                <w:rFonts w:ascii="Garamond" w:eastAsia="Times New Roman" w:hAnsi="Garamond" w:cs="Times New Roman"/>
                <w:lang w:eastAsia="ar-SA"/>
              </w:rPr>
            </w:pPr>
            <w:r w:rsidRPr="00080665">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559" w:type="dxa"/>
            <w:tcBorders>
              <w:top w:val="single" w:sz="4" w:space="0" w:color="000000"/>
              <w:left w:val="single" w:sz="4" w:space="0" w:color="000000"/>
              <w:bottom w:val="single" w:sz="4" w:space="0" w:color="000000"/>
            </w:tcBorders>
            <w:shd w:val="clear" w:color="auto" w:fill="auto"/>
            <w:vAlign w:val="center"/>
          </w:tcPr>
          <w:p w14:paraId="70D0DA27" w14:textId="77777777" w:rsidR="00064817" w:rsidRPr="00080665" w:rsidRDefault="000803F0" w:rsidP="00BC771B">
            <w:pPr>
              <w:suppressAutoHyphens/>
              <w:snapToGrid w:val="0"/>
              <w:spacing w:after="160" w:line="240" w:lineRule="auto"/>
              <w:jc w:val="center"/>
              <w:rPr>
                <w:rFonts w:ascii="Garamond" w:eastAsia="Times New Roman" w:hAnsi="Garamond" w:cs="Times New Roman"/>
                <w:lang w:eastAsia="ar-SA"/>
              </w:rPr>
            </w:pPr>
            <w:r>
              <w:rPr>
                <w:rFonts w:ascii="Garamond" w:eastAsia="Times New Roman" w:hAnsi="Garamond" w:cs="Times New Roman"/>
                <w:lang w:eastAsia="ar-SA"/>
              </w:rPr>
              <w:t>p</w:t>
            </w:r>
            <w:r w:rsidR="00064817" w:rsidRPr="00080665">
              <w:rPr>
                <w:rFonts w:ascii="Garamond" w:eastAsia="Times New Roman" w:hAnsi="Garamond" w:cs="Times New Roman"/>
                <w:lang w:eastAsia="ar-SA"/>
              </w:rPr>
              <w:t xml:space="preserve">odać </w:t>
            </w:r>
          </w:p>
        </w:tc>
        <w:tc>
          <w:tcPr>
            <w:tcW w:w="1701" w:type="dxa"/>
            <w:tcBorders>
              <w:top w:val="single" w:sz="4" w:space="0" w:color="000000"/>
              <w:left w:val="single" w:sz="4" w:space="0" w:color="000000"/>
              <w:bottom w:val="single" w:sz="4" w:space="0" w:color="000000"/>
            </w:tcBorders>
            <w:shd w:val="clear" w:color="auto" w:fill="auto"/>
            <w:vAlign w:val="center"/>
          </w:tcPr>
          <w:p w14:paraId="174DF4F2" w14:textId="77777777" w:rsidR="00064817" w:rsidRPr="00080665" w:rsidRDefault="00064817"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AAC2D" w14:textId="77777777" w:rsidR="00064817" w:rsidRPr="00080665" w:rsidRDefault="00064817" w:rsidP="005838E5">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Tak- 5 pkt.</w:t>
            </w:r>
          </w:p>
          <w:p w14:paraId="286C0008" w14:textId="77777777" w:rsidR="00064817" w:rsidRPr="00080665" w:rsidRDefault="00064817" w:rsidP="005838E5">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Nie - 0 pkt.</w:t>
            </w:r>
          </w:p>
        </w:tc>
      </w:tr>
    </w:tbl>
    <w:p w14:paraId="7D6A91F8" w14:textId="77777777" w:rsidR="005532E4" w:rsidRPr="00080665" w:rsidRDefault="005532E4" w:rsidP="005532E4">
      <w:pPr>
        <w:suppressAutoHyphens/>
        <w:spacing w:after="120" w:line="240" w:lineRule="auto"/>
        <w:rPr>
          <w:rFonts w:ascii="Garamond" w:eastAsia="Times New Roman" w:hAnsi="Garamond" w:cs="Times New Roman"/>
          <w:b/>
          <w:lang w:eastAsia="ar-SA"/>
        </w:rPr>
      </w:pPr>
    </w:p>
    <w:p w14:paraId="7C6ED9FD" w14:textId="77777777" w:rsidR="00BC771B" w:rsidRPr="00080665" w:rsidRDefault="00080665" w:rsidP="005532E4">
      <w:pPr>
        <w:suppressAutoHyphens/>
        <w:spacing w:after="12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WARUNKI SERWISU</w:t>
      </w:r>
    </w:p>
    <w:tbl>
      <w:tblPr>
        <w:tblW w:w="14743" w:type="dxa"/>
        <w:tblInd w:w="-72" w:type="dxa"/>
        <w:tblLayout w:type="fixed"/>
        <w:tblCellMar>
          <w:left w:w="70" w:type="dxa"/>
          <w:right w:w="70" w:type="dxa"/>
        </w:tblCellMar>
        <w:tblLook w:val="0000" w:firstRow="0" w:lastRow="0" w:firstColumn="0" w:lastColumn="0" w:noHBand="0" w:noVBand="0"/>
      </w:tblPr>
      <w:tblGrid>
        <w:gridCol w:w="569"/>
        <w:gridCol w:w="9071"/>
        <w:gridCol w:w="1559"/>
        <w:gridCol w:w="1705"/>
        <w:gridCol w:w="24"/>
        <w:gridCol w:w="1815"/>
      </w:tblGrid>
      <w:tr w:rsidR="00BC771B" w:rsidRPr="00080665" w14:paraId="468EC249" w14:textId="77777777" w:rsidTr="006166F8">
        <w:tc>
          <w:tcPr>
            <w:tcW w:w="569" w:type="dxa"/>
            <w:tcBorders>
              <w:top w:val="single" w:sz="4" w:space="0" w:color="000000"/>
              <w:left w:val="single" w:sz="4" w:space="0" w:color="000000"/>
              <w:bottom w:val="single" w:sz="4" w:space="0" w:color="000000"/>
            </w:tcBorders>
            <w:shd w:val="clear" w:color="auto" w:fill="auto"/>
            <w:vAlign w:val="center"/>
          </w:tcPr>
          <w:p w14:paraId="43ADCBB3" w14:textId="77777777" w:rsidR="00BC771B" w:rsidRPr="00080665" w:rsidRDefault="00BC771B" w:rsidP="00BC771B">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LP</w:t>
            </w:r>
          </w:p>
        </w:tc>
        <w:tc>
          <w:tcPr>
            <w:tcW w:w="9071" w:type="dxa"/>
            <w:tcBorders>
              <w:top w:val="single" w:sz="4" w:space="0" w:color="000000"/>
              <w:left w:val="single" w:sz="4" w:space="0" w:color="000000"/>
              <w:bottom w:val="single" w:sz="4" w:space="0" w:color="000000"/>
            </w:tcBorders>
            <w:shd w:val="clear" w:color="auto" w:fill="auto"/>
            <w:vAlign w:val="center"/>
          </w:tcPr>
          <w:p w14:paraId="7D6C778D" w14:textId="77777777" w:rsidR="00BC771B" w:rsidRPr="00080665"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080665">
              <w:rPr>
                <w:rFonts w:ascii="Garamond" w:eastAsia="Times New Roman" w:hAnsi="Garamond" w:cs="Times New Roman"/>
                <w:b/>
                <w:bCs/>
                <w:lang w:eastAsia="ar-SA"/>
              </w:rPr>
              <w:t>PARAMETR</w:t>
            </w:r>
          </w:p>
        </w:tc>
        <w:tc>
          <w:tcPr>
            <w:tcW w:w="1559" w:type="dxa"/>
            <w:tcBorders>
              <w:top w:val="single" w:sz="4" w:space="0" w:color="000000"/>
              <w:left w:val="single" w:sz="4" w:space="0" w:color="000000"/>
              <w:bottom w:val="single" w:sz="4" w:space="0" w:color="000000"/>
            </w:tcBorders>
            <w:shd w:val="clear" w:color="auto" w:fill="auto"/>
            <w:vAlign w:val="center"/>
          </w:tcPr>
          <w:p w14:paraId="45336125" w14:textId="77777777" w:rsidR="00BC771B" w:rsidRPr="00080665" w:rsidRDefault="00BC771B" w:rsidP="00BC771B">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PARAMETR WYMAGANY</w:t>
            </w:r>
          </w:p>
        </w:tc>
        <w:tc>
          <w:tcPr>
            <w:tcW w:w="1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2AB45" w14:textId="77777777" w:rsidR="00BC771B" w:rsidRPr="00080665" w:rsidRDefault="00BC771B" w:rsidP="00BC771B">
            <w:pPr>
              <w:suppressAutoHyphens/>
              <w:snapToGrid w:val="0"/>
              <w:spacing w:after="0" w:line="240" w:lineRule="auto"/>
              <w:jc w:val="center"/>
              <w:rPr>
                <w:rFonts w:ascii="Garamond" w:eastAsia="Times New Roman" w:hAnsi="Garamond" w:cs="Times New Roman"/>
                <w:b/>
                <w:bCs/>
                <w:lang w:eastAsia="ar-SA"/>
              </w:rPr>
            </w:pPr>
            <w:r w:rsidRPr="00080665">
              <w:rPr>
                <w:rFonts w:ascii="Garamond" w:eastAsia="Times New Roman" w:hAnsi="Garamond" w:cs="Times New Roman"/>
                <w:b/>
                <w:bCs/>
                <w:lang w:eastAsia="ar-SA"/>
              </w:rPr>
              <w:t>PARAMETR OFEROWANY</w:t>
            </w:r>
          </w:p>
        </w:tc>
        <w:tc>
          <w:tcPr>
            <w:tcW w:w="1839" w:type="dxa"/>
            <w:gridSpan w:val="2"/>
            <w:tcBorders>
              <w:top w:val="single" w:sz="4" w:space="0" w:color="auto"/>
              <w:bottom w:val="single" w:sz="4" w:space="0" w:color="auto"/>
              <w:right w:val="single" w:sz="4" w:space="0" w:color="auto"/>
            </w:tcBorders>
            <w:shd w:val="clear" w:color="auto" w:fill="auto"/>
            <w:vAlign w:val="center"/>
          </w:tcPr>
          <w:p w14:paraId="5011664F" w14:textId="77777777" w:rsidR="00BC771B" w:rsidRPr="00080665" w:rsidRDefault="00BC771B" w:rsidP="00BB41C4">
            <w:pPr>
              <w:spacing w:after="0" w:line="240" w:lineRule="auto"/>
              <w:jc w:val="center"/>
              <w:rPr>
                <w:rFonts w:ascii="Garamond" w:eastAsia="Times New Roman" w:hAnsi="Garamond" w:cs="Times New Roman"/>
                <w:bCs/>
                <w:lang w:eastAsia="ar-SA"/>
              </w:rPr>
            </w:pPr>
            <w:r w:rsidRPr="00080665">
              <w:rPr>
                <w:rFonts w:ascii="Garamond" w:eastAsia="Times New Roman" w:hAnsi="Garamond" w:cs="Times New Roman"/>
                <w:b/>
                <w:bCs/>
                <w:lang w:eastAsia="ar-SA"/>
              </w:rPr>
              <w:t>SPOSÓB OCENY</w:t>
            </w:r>
          </w:p>
        </w:tc>
      </w:tr>
      <w:tr w:rsidR="00E42DA8" w:rsidRPr="00080665" w14:paraId="111213F3" w14:textId="77777777" w:rsidTr="006166F8">
        <w:tc>
          <w:tcPr>
            <w:tcW w:w="569" w:type="dxa"/>
            <w:tcBorders>
              <w:top w:val="single" w:sz="4" w:space="0" w:color="000000"/>
              <w:left w:val="single" w:sz="4" w:space="0" w:color="000000"/>
              <w:bottom w:val="single" w:sz="4" w:space="0" w:color="000000"/>
            </w:tcBorders>
            <w:shd w:val="clear" w:color="auto" w:fill="auto"/>
            <w:vAlign w:val="center"/>
          </w:tcPr>
          <w:p w14:paraId="6DC03F56" w14:textId="77777777" w:rsidR="00E42DA8" w:rsidRPr="00080665" w:rsidRDefault="00E42DA8" w:rsidP="004E07D1">
            <w:pPr>
              <w:pStyle w:val="Akapitzlist"/>
              <w:numPr>
                <w:ilvl w:val="0"/>
                <w:numId w:val="31"/>
              </w:numPr>
              <w:spacing w:after="0" w:line="288" w:lineRule="auto"/>
              <w:ind w:left="788" w:hanging="646"/>
              <w:rPr>
                <w:rFonts w:ascii="Garamond" w:hAnsi="Garamond"/>
                <w:color w:val="000000" w:themeColor="text1"/>
              </w:rPr>
            </w:pPr>
          </w:p>
        </w:tc>
        <w:tc>
          <w:tcPr>
            <w:tcW w:w="9071" w:type="dxa"/>
            <w:tcBorders>
              <w:top w:val="single" w:sz="4" w:space="0" w:color="000000"/>
              <w:left w:val="single" w:sz="4" w:space="0" w:color="000000"/>
              <w:bottom w:val="single" w:sz="4" w:space="0" w:color="000000"/>
            </w:tcBorders>
            <w:shd w:val="clear" w:color="auto" w:fill="auto"/>
          </w:tcPr>
          <w:p w14:paraId="034AB7C3" w14:textId="77777777" w:rsidR="00E42DA8" w:rsidRPr="00080665" w:rsidRDefault="00E42DA8" w:rsidP="00C14B4F">
            <w:pPr>
              <w:snapToGrid w:val="0"/>
              <w:spacing w:before="60" w:after="60" w:line="240" w:lineRule="auto"/>
              <w:jc w:val="both"/>
              <w:rPr>
                <w:rFonts w:ascii="Garamond" w:hAnsi="Garamond" w:cs="Times New Roman"/>
                <w:color w:val="000000" w:themeColor="text1"/>
              </w:rPr>
            </w:pPr>
            <w:r w:rsidRPr="00080665">
              <w:rPr>
                <w:rFonts w:ascii="Garamond" w:hAnsi="Garamond" w:cs="Times New Roman"/>
                <w:color w:val="000000" w:themeColor="text1"/>
              </w:rPr>
              <w:t>W cenie oferty -  przeglądy okresowe w okresie gwarancji (w częstotliwości i w zakresie zgodnym z wymogami producenta)</w:t>
            </w:r>
          </w:p>
        </w:tc>
        <w:tc>
          <w:tcPr>
            <w:tcW w:w="1559" w:type="dxa"/>
            <w:tcBorders>
              <w:top w:val="single" w:sz="4" w:space="0" w:color="000000"/>
              <w:left w:val="single" w:sz="4" w:space="0" w:color="000000"/>
              <w:bottom w:val="single" w:sz="4" w:space="0" w:color="000000"/>
            </w:tcBorders>
            <w:shd w:val="clear" w:color="auto" w:fill="auto"/>
            <w:vAlign w:val="center"/>
          </w:tcPr>
          <w:p w14:paraId="64786E82" w14:textId="77777777" w:rsidR="00E42DA8" w:rsidRPr="00080665" w:rsidRDefault="00E42DA8" w:rsidP="00930591">
            <w:pPr>
              <w:suppressAutoHyphens/>
              <w:snapToGrid w:val="0"/>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B3453AE" w14:textId="77777777" w:rsidR="00E42DA8" w:rsidRPr="00080665" w:rsidRDefault="00E42DA8" w:rsidP="00BC771B">
            <w:pPr>
              <w:suppressAutoHyphens/>
              <w:spacing w:after="0" w:line="240" w:lineRule="auto"/>
              <w:jc w:val="center"/>
              <w:rPr>
                <w:rFonts w:ascii="Garamond" w:eastAsia="Times New Roman" w:hAnsi="Garamond" w:cs="Times New Roman"/>
                <w:lang w:eastAsia="ar-SA"/>
              </w:rPr>
            </w:pPr>
          </w:p>
        </w:tc>
        <w:tc>
          <w:tcPr>
            <w:tcW w:w="1839" w:type="dxa"/>
            <w:gridSpan w:val="2"/>
            <w:tcBorders>
              <w:bottom w:val="single" w:sz="4" w:space="0" w:color="auto"/>
              <w:right w:val="single" w:sz="4" w:space="0" w:color="auto"/>
            </w:tcBorders>
            <w:shd w:val="clear" w:color="auto" w:fill="auto"/>
            <w:vAlign w:val="center"/>
          </w:tcPr>
          <w:p w14:paraId="217B44FB"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E42DA8" w:rsidRPr="00080665" w14:paraId="2A013C77" w14:textId="77777777" w:rsidTr="006166F8">
        <w:tc>
          <w:tcPr>
            <w:tcW w:w="569" w:type="dxa"/>
            <w:tcBorders>
              <w:top w:val="single" w:sz="4" w:space="0" w:color="000000"/>
              <w:left w:val="single" w:sz="4" w:space="0" w:color="000000"/>
              <w:bottom w:val="single" w:sz="4" w:space="0" w:color="000000"/>
            </w:tcBorders>
            <w:shd w:val="clear" w:color="auto" w:fill="auto"/>
            <w:vAlign w:val="center"/>
          </w:tcPr>
          <w:p w14:paraId="7D93FEAE" w14:textId="77777777" w:rsidR="00E42DA8" w:rsidRPr="00080665" w:rsidRDefault="00E42DA8" w:rsidP="004E07D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9071" w:type="dxa"/>
            <w:tcBorders>
              <w:top w:val="single" w:sz="4" w:space="0" w:color="000000"/>
              <w:left w:val="single" w:sz="4" w:space="0" w:color="000000"/>
              <w:bottom w:val="single" w:sz="4" w:space="0" w:color="000000"/>
            </w:tcBorders>
            <w:shd w:val="clear" w:color="auto" w:fill="auto"/>
          </w:tcPr>
          <w:p w14:paraId="319E5C43" w14:textId="77777777" w:rsidR="00E42DA8" w:rsidRPr="00080665" w:rsidRDefault="00E42DA8" w:rsidP="00C14B4F">
            <w:pPr>
              <w:snapToGrid w:val="0"/>
              <w:spacing w:before="60" w:after="60" w:line="240" w:lineRule="auto"/>
              <w:jc w:val="both"/>
              <w:rPr>
                <w:rFonts w:ascii="Garamond" w:hAnsi="Garamond" w:cs="Times New Roman"/>
                <w:color w:val="000000" w:themeColor="text1"/>
              </w:rPr>
            </w:pPr>
            <w:r w:rsidRPr="00080665">
              <w:rPr>
                <w:rFonts w:ascii="Garamond" w:hAnsi="Garamond" w:cs="Times New Roman"/>
                <w:color w:val="000000" w:themeColor="text1"/>
              </w:rPr>
              <w:t>Wszystkie czynności serwisowe, w tym przeglądy konserwacyjne, w okresie gwarancji - w ramach wynagrodzenia umownego</w:t>
            </w:r>
          </w:p>
        </w:tc>
        <w:tc>
          <w:tcPr>
            <w:tcW w:w="1559" w:type="dxa"/>
            <w:tcBorders>
              <w:top w:val="single" w:sz="4" w:space="0" w:color="000000"/>
              <w:left w:val="single" w:sz="4" w:space="0" w:color="000000"/>
              <w:bottom w:val="single" w:sz="4" w:space="0" w:color="000000"/>
            </w:tcBorders>
            <w:shd w:val="clear" w:color="auto" w:fill="auto"/>
            <w:vAlign w:val="center"/>
          </w:tcPr>
          <w:p w14:paraId="23464458"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9B89AD1" w14:textId="77777777" w:rsidR="00E42DA8" w:rsidRPr="00080665" w:rsidRDefault="00E42DA8" w:rsidP="00BC771B">
            <w:pPr>
              <w:suppressAutoHyphens/>
              <w:spacing w:after="0" w:line="240" w:lineRule="auto"/>
              <w:jc w:val="center"/>
              <w:rPr>
                <w:rFonts w:ascii="Garamond" w:eastAsia="Times New Roman" w:hAnsi="Garamond" w:cs="Times New Roman"/>
                <w:lang w:eastAsia="ar-SA"/>
              </w:rPr>
            </w:pPr>
          </w:p>
        </w:tc>
        <w:tc>
          <w:tcPr>
            <w:tcW w:w="1839" w:type="dxa"/>
            <w:gridSpan w:val="2"/>
            <w:tcBorders>
              <w:top w:val="single" w:sz="4" w:space="0" w:color="auto"/>
              <w:bottom w:val="single" w:sz="4" w:space="0" w:color="auto"/>
              <w:right w:val="single" w:sz="4" w:space="0" w:color="auto"/>
            </w:tcBorders>
            <w:shd w:val="clear" w:color="auto" w:fill="auto"/>
            <w:vAlign w:val="center"/>
          </w:tcPr>
          <w:p w14:paraId="1A181C45"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E42DA8" w:rsidRPr="00080665" w14:paraId="57E09805" w14:textId="77777777" w:rsidTr="006166F8">
        <w:tc>
          <w:tcPr>
            <w:tcW w:w="569" w:type="dxa"/>
            <w:tcBorders>
              <w:top w:val="single" w:sz="4" w:space="0" w:color="000000"/>
              <w:left w:val="single" w:sz="4" w:space="0" w:color="000000"/>
              <w:bottom w:val="single" w:sz="4" w:space="0" w:color="000000"/>
            </w:tcBorders>
            <w:shd w:val="clear" w:color="auto" w:fill="auto"/>
            <w:vAlign w:val="center"/>
          </w:tcPr>
          <w:p w14:paraId="0C7959F4" w14:textId="77777777" w:rsidR="00E42DA8" w:rsidRPr="00080665" w:rsidRDefault="00E42DA8" w:rsidP="00436C8D">
            <w:pPr>
              <w:pStyle w:val="Akapitzlist"/>
              <w:numPr>
                <w:ilvl w:val="0"/>
                <w:numId w:val="31"/>
              </w:numPr>
              <w:spacing w:after="0" w:line="288" w:lineRule="auto"/>
              <w:ind w:left="788" w:hanging="646"/>
              <w:rPr>
                <w:rFonts w:ascii="Garamond" w:hAnsi="Garamond"/>
                <w:color w:val="000000" w:themeColor="text1"/>
              </w:rPr>
            </w:pPr>
          </w:p>
        </w:tc>
        <w:tc>
          <w:tcPr>
            <w:tcW w:w="9071" w:type="dxa"/>
            <w:tcBorders>
              <w:top w:val="single" w:sz="4" w:space="0" w:color="000000"/>
              <w:left w:val="single" w:sz="4" w:space="0" w:color="000000"/>
              <w:bottom w:val="single" w:sz="4" w:space="0" w:color="000000"/>
            </w:tcBorders>
            <w:shd w:val="clear" w:color="auto" w:fill="auto"/>
          </w:tcPr>
          <w:p w14:paraId="267CAC60" w14:textId="77777777" w:rsidR="00E42DA8" w:rsidRPr="00080665" w:rsidRDefault="00E42DA8" w:rsidP="00C14B4F">
            <w:pPr>
              <w:pStyle w:val="Lista-kontynuacja24"/>
              <w:snapToGrid w:val="0"/>
              <w:spacing w:before="60" w:after="60"/>
              <w:ind w:left="0"/>
              <w:jc w:val="both"/>
              <w:rPr>
                <w:rFonts w:ascii="Garamond" w:hAnsi="Garamond"/>
                <w:color w:val="000000" w:themeColor="text1"/>
                <w:sz w:val="22"/>
                <w:szCs w:val="22"/>
              </w:rPr>
            </w:pPr>
            <w:r w:rsidRPr="00080665">
              <w:rPr>
                <w:rFonts w:ascii="Garamond" w:hAnsi="Garamond"/>
                <w:color w:val="000000" w:themeColor="text1"/>
                <w:sz w:val="22"/>
                <w:szCs w:val="22"/>
              </w:rPr>
              <w:t>Czas reakcji (dotyczy także reakcji zdalnej): „przyjęte zgłoszenie – podjęta naprawa” =&lt; 24 [godz.]</w:t>
            </w:r>
          </w:p>
        </w:tc>
        <w:tc>
          <w:tcPr>
            <w:tcW w:w="1559" w:type="dxa"/>
            <w:tcBorders>
              <w:top w:val="single" w:sz="4" w:space="0" w:color="000000"/>
              <w:left w:val="single" w:sz="4" w:space="0" w:color="000000"/>
              <w:bottom w:val="single" w:sz="4" w:space="0" w:color="000000"/>
            </w:tcBorders>
            <w:shd w:val="clear" w:color="auto" w:fill="auto"/>
            <w:vAlign w:val="center"/>
          </w:tcPr>
          <w:p w14:paraId="17EDA456"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12C63955" w14:textId="77777777" w:rsidR="00E42DA8" w:rsidRPr="00080665" w:rsidRDefault="00E42DA8" w:rsidP="00BC771B">
            <w:pPr>
              <w:suppressAutoHyphens/>
              <w:spacing w:after="0" w:line="240" w:lineRule="auto"/>
              <w:jc w:val="center"/>
              <w:rPr>
                <w:rFonts w:ascii="Garamond" w:eastAsia="Times New Roman" w:hAnsi="Garamond" w:cs="Times New Roman"/>
                <w:lang w:eastAsia="ar-SA"/>
              </w:rPr>
            </w:pPr>
          </w:p>
        </w:tc>
        <w:tc>
          <w:tcPr>
            <w:tcW w:w="1839" w:type="dxa"/>
            <w:gridSpan w:val="2"/>
            <w:tcBorders>
              <w:top w:val="single" w:sz="4" w:space="0" w:color="auto"/>
              <w:bottom w:val="single" w:sz="4" w:space="0" w:color="auto"/>
              <w:right w:val="single" w:sz="4" w:space="0" w:color="auto"/>
            </w:tcBorders>
            <w:shd w:val="clear" w:color="auto" w:fill="auto"/>
            <w:vAlign w:val="center"/>
          </w:tcPr>
          <w:p w14:paraId="59922D4C"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E42DA8" w:rsidRPr="00080665" w14:paraId="2171ECB9" w14:textId="77777777" w:rsidTr="006166F8">
        <w:trPr>
          <w:trHeight w:val="360"/>
        </w:trPr>
        <w:tc>
          <w:tcPr>
            <w:tcW w:w="569" w:type="dxa"/>
            <w:tcBorders>
              <w:top w:val="single" w:sz="4" w:space="0" w:color="000000"/>
              <w:left w:val="single" w:sz="4" w:space="0" w:color="000000"/>
              <w:bottom w:val="single" w:sz="4" w:space="0" w:color="000000"/>
            </w:tcBorders>
            <w:shd w:val="clear" w:color="auto" w:fill="auto"/>
            <w:vAlign w:val="center"/>
          </w:tcPr>
          <w:p w14:paraId="5E34E8BB" w14:textId="77777777" w:rsidR="00E42DA8" w:rsidRPr="00080665" w:rsidRDefault="00E42DA8" w:rsidP="00436C8D">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9071" w:type="dxa"/>
            <w:tcBorders>
              <w:top w:val="single" w:sz="4" w:space="0" w:color="000000"/>
              <w:left w:val="single" w:sz="4" w:space="0" w:color="000000"/>
              <w:bottom w:val="single" w:sz="4" w:space="0" w:color="000000"/>
            </w:tcBorders>
            <w:shd w:val="clear" w:color="auto" w:fill="auto"/>
          </w:tcPr>
          <w:p w14:paraId="2ED143DF" w14:textId="77777777" w:rsidR="00E42DA8" w:rsidRPr="00080665" w:rsidRDefault="00E42DA8" w:rsidP="00C14B4F">
            <w:pPr>
              <w:pStyle w:val="Lista-kontynuacja24"/>
              <w:snapToGrid w:val="0"/>
              <w:spacing w:before="60" w:after="60"/>
              <w:ind w:left="0"/>
              <w:jc w:val="both"/>
              <w:rPr>
                <w:rFonts w:ascii="Garamond" w:hAnsi="Garamond"/>
                <w:color w:val="000000" w:themeColor="text1"/>
                <w:sz w:val="22"/>
                <w:szCs w:val="22"/>
              </w:rPr>
            </w:pPr>
            <w:r w:rsidRPr="00080665">
              <w:rPr>
                <w:rFonts w:ascii="Garamond" w:hAnsi="Garamond"/>
                <w:color w:val="000000" w:themeColor="text1"/>
                <w:sz w:val="22"/>
                <w:szCs w:val="22"/>
              </w:rPr>
              <w:t>Wymiana każdego podzespołu na nowy po pierwszej  nieskutecznej próbie jego naprawy</w:t>
            </w:r>
          </w:p>
        </w:tc>
        <w:tc>
          <w:tcPr>
            <w:tcW w:w="1559" w:type="dxa"/>
            <w:tcBorders>
              <w:top w:val="single" w:sz="4" w:space="0" w:color="000000"/>
              <w:left w:val="single" w:sz="4" w:space="0" w:color="000000"/>
              <w:bottom w:val="single" w:sz="4" w:space="0" w:color="000000"/>
            </w:tcBorders>
            <w:shd w:val="clear" w:color="auto" w:fill="auto"/>
            <w:vAlign w:val="center"/>
          </w:tcPr>
          <w:p w14:paraId="2D25981B"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16491256" w14:textId="77777777" w:rsidR="00E42DA8" w:rsidRPr="00080665" w:rsidRDefault="00E42DA8" w:rsidP="00BC771B">
            <w:pPr>
              <w:suppressAutoHyphens/>
              <w:spacing w:after="0" w:line="240" w:lineRule="auto"/>
              <w:jc w:val="center"/>
              <w:rPr>
                <w:rFonts w:ascii="Garamond" w:eastAsia="Times New Roman" w:hAnsi="Garamond" w:cs="Times New Roman"/>
                <w:lang w:eastAsia="ar-SA"/>
              </w:rPr>
            </w:pPr>
          </w:p>
        </w:tc>
        <w:tc>
          <w:tcPr>
            <w:tcW w:w="1839" w:type="dxa"/>
            <w:gridSpan w:val="2"/>
            <w:tcBorders>
              <w:top w:val="single" w:sz="4" w:space="0" w:color="auto"/>
              <w:bottom w:val="single" w:sz="4" w:space="0" w:color="auto"/>
              <w:right w:val="single" w:sz="4" w:space="0" w:color="auto"/>
            </w:tcBorders>
            <w:shd w:val="clear" w:color="auto" w:fill="auto"/>
            <w:vAlign w:val="center"/>
          </w:tcPr>
          <w:p w14:paraId="0C512E82"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E42DA8" w:rsidRPr="00080665" w14:paraId="1B3B583E" w14:textId="77777777" w:rsidTr="006166F8">
        <w:tc>
          <w:tcPr>
            <w:tcW w:w="569" w:type="dxa"/>
            <w:tcBorders>
              <w:top w:val="single" w:sz="4" w:space="0" w:color="000000"/>
              <w:left w:val="single" w:sz="4" w:space="0" w:color="000000"/>
              <w:bottom w:val="single" w:sz="4" w:space="0" w:color="000000"/>
            </w:tcBorders>
            <w:shd w:val="clear" w:color="auto" w:fill="auto"/>
            <w:vAlign w:val="center"/>
          </w:tcPr>
          <w:p w14:paraId="2A93313A" w14:textId="77777777" w:rsidR="00E42DA8" w:rsidRPr="00080665" w:rsidRDefault="00E42DA8" w:rsidP="00436C8D">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9071" w:type="dxa"/>
            <w:tcBorders>
              <w:top w:val="single" w:sz="4" w:space="0" w:color="000000"/>
              <w:left w:val="single" w:sz="4" w:space="0" w:color="000000"/>
              <w:bottom w:val="single" w:sz="4" w:space="0" w:color="000000"/>
            </w:tcBorders>
            <w:shd w:val="clear" w:color="auto" w:fill="auto"/>
          </w:tcPr>
          <w:p w14:paraId="6BD44480" w14:textId="77777777" w:rsidR="00E42DA8" w:rsidRPr="00080665" w:rsidRDefault="00E42DA8" w:rsidP="00C14B4F">
            <w:pPr>
              <w:snapToGrid w:val="0"/>
              <w:spacing w:before="60" w:after="60" w:line="240" w:lineRule="auto"/>
              <w:jc w:val="both"/>
              <w:rPr>
                <w:rFonts w:ascii="Garamond" w:hAnsi="Garamond" w:cs="Times New Roman"/>
                <w:color w:val="000000" w:themeColor="text1"/>
              </w:rPr>
            </w:pPr>
            <w:r w:rsidRPr="00080665">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559" w:type="dxa"/>
            <w:tcBorders>
              <w:top w:val="single" w:sz="4" w:space="0" w:color="000000"/>
              <w:left w:val="single" w:sz="4" w:space="0" w:color="000000"/>
              <w:bottom w:val="single" w:sz="4" w:space="0" w:color="000000"/>
            </w:tcBorders>
            <w:shd w:val="clear" w:color="auto" w:fill="auto"/>
            <w:vAlign w:val="center"/>
          </w:tcPr>
          <w:p w14:paraId="4954D8D0"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70E7635" w14:textId="77777777" w:rsidR="00E42DA8" w:rsidRPr="00080665" w:rsidRDefault="00E42DA8" w:rsidP="00BC771B">
            <w:pPr>
              <w:suppressAutoHyphens/>
              <w:spacing w:after="0" w:line="240" w:lineRule="auto"/>
              <w:jc w:val="center"/>
              <w:rPr>
                <w:rFonts w:ascii="Garamond" w:eastAsia="Times New Roman" w:hAnsi="Garamond" w:cs="Times New Roman"/>
                <w:lang w:eastAsia="ar-SA"/>
              </w:rPr>
            </w:pPr>
          </w:p>
        </w:tc>
        <w:tc>
          <w:tcPr>
            <w:tcW w:w="1839" w:type="dxa"/>
            <w:gridSpan w:val="2"/>
            <w:tcBorders>
              <w:top w:val="single" w:sz="4" w:space="0" w:color="auto"/>
              <w:right w:val="single" w:sz="4" w:space="0" w:color="auto"/>
            </w:tcBorders>
            <w:shd w:val="clear" w:color="auto" w:fill="auto"/>
            <w:vAlign w:val="center"/>
          </w:tcPr>
          <w:p w14:paraId="60D9B681"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E42DA8" w:rsidRPr="00080665" w14:paraId="56EF5D9C" w14:textId="77777777" w:rsidTr="006166F8">
        <w:tc>
          <w:tcPr>
            <w:tcW w:w="569" w:type="dxa"/>
            <w:tcBorders>
              <w:top w:val="single" w:sz="4" w:space="0" w:color="000000"/>
              <w:left w:val="single" w:sz="4" w:space="0" w:color="000000"/>
              <w:bottom w:val="single" w:sz="4" w:space="0" w:color="000000"/>
            </w:tcBorders>
            <w:shd w:val="clear" w:color="auto" w:fill="auto"/>
            <w:vAlign w:val="center"/>
          </w:tcPr>
          <w:p w14:paraId="4EB51325" w14:textId="77777777" w:rsidR="00E42DA8" w:rsidRPr="00080665" w:rsidRDefault="00E42DA8" w:rsidP="004E07D1">
            <w:pPr>
              <w:pStyle w:val="Akapitzlist"/>
              <w:numPr>
                <w:ilvl w:val="0"/>
                <w:numId w:val="31"/>
              </w:numPr>
              <w:spacing w:before="100" w:beforeAutospacing="1" w:after="100" w:afterAutospacing="1" w:line="288" w:lineRule="auto"/>
              <w:ind w:hanging="645"/>
              <w:rPr>
                <w:rFonts w:ascii="Garamond" w:hAnsi="Garamond"/>
                <w:color w:val="000000" w:themeColor="text1"/>
              </w:rPr>
            </w:pPr>
          </w:p>
        </w:tc>
        <w:tc>
          <w:tcPr>
            <w:tcW w:w="9071" w:type="dxa"/>
            <w:tcBorders>
              <w:top w:val="single" w:sz="4" w:space="0" w:color="000000"/>
              <w:left w:val="single" w:sz="4" w:space="0" w:color="000000"/>
              <w:bottom w:val="single" w:sz="4" w:space="0" w:color="000000"/>
            </w:tcBorders>
            <w:shd w:val="clear" w:color="auto" w:fill="auto"/>
            <w:vAlign w:val="center"/>
          </w:tcPr>
          <w:p w14:paraId="13AC5D5E" w14:textId="77777777" w:rsidR="00E42DA8" w:rsidRPr="00080665" w:rsidRDefault="00E42DA8" w:rsidP="00C14B4F">
            <w:pPr>
              <w:tabs>
                <w:tab w:val="left" w:pos="0"/>
              </w:tabs>
              <w:snapToGrid w:val="0"/>
              <w:spacing w:before="60" w:after="60" w:line="240" w:lineRule="auto"/>
              <w:jc w:val="both"/>
              <w:rPr>
                <w:rFonts w:ascii="Garamond" w:hAnsi="Garamond" w:cs="Times New Roman"/>
                <w:color w:val="000000" w:themeColor="text1"/>
              </w:rPr>
            </w:pPr>
            <w:r w:rsidRPr="00080665">
              <w:rPr>
                <w:rFonts w:ascii="Garamond" w:hAnsi="Garamond" w:cs="Times New Roman"/>
                <w:color w:val="000000" w:themeColor="text1"/>
              </w:rPr>
              <w:t xml:space="preserve">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t>
            </w:r>
            <w:r w:rsidRPr="00080665">
              <w:rPr>
                <w:rFonts w:ascii="Garamond" w:hAnsi="Garamond" w:cs="Times New Roman"/>
                <w:color w:val="000000" w:themeColor="text1"/>
              </w:rPr>
              <w:lastRenderedPageBreak/>
              <w:t>własnego lub podwykonawcy posiadającego uprawnienia do tego typu działalności)</w:t>
            </w:r>
          </w:p>
        </w:tc>
        <w:tc>
          <w:tcPr>
            <w:tcW w:w="1559" w:type="dxa"/>
            <w:tcBorders>
              <w:top w:val="single" w:sz="4" w:space="0" w:color="000000"/>
              <w:left w:val="single" w:sz="4" w:space="0" w:color="000000"/>
              <w:bottom w:val="single" w:sz="4" w:space="0" w:color="000000"/>
            </w:tcBorders>
            <w:shd w:val="clear" w:color="auto" w:fill="auto"/>
            <w:vAlign w:val="center"/>
          </w:tcPr>
          <w:p w14:paraId="56869A57" w14:textId="77777777" w:rsidR="00E42DA8" w:rsidRPr="00080665" w:rsidRDefault="00E42DA8"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lastRenderedPageBreak/>
              <w:t>Tak</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4DBE87B" w14:textId="77777777" w:rsidR="00E42DA8" w:rsidRPr="00080665" w:rsidRDefault="00E42DA8" w:rsidP="00BC771B">
            <w:pPr>
              <w:suppressAutoHyphens/>
              <w:spacing w:after="0" w:line="240" w:lineRule="auto"/>
              <w:jc w:val="center"/>
              <w:rPr>
                <w:rFonts w:ascii="Garamond" w:eastAsia="Times New Roman" w:hAnsi="Garamond" w:cs="Times New Roman"/>
                <w:lang w:eastAsia="ar-SA"/>
              </w:rPr>
            </w:pPr>
          </w:p>
        </w:tc>
        <w:tc>
          <w:tcPr>
            <w:tcW w:w="1839" w:type="dxa"/>
            <w:gridSpan w:val="2"/>
            <w:tcBorders>
              <w:top w:val="single" w:sz="4" w:space="0" w:color="auto"/>
              <w:right w:val="single" w:sz="4" w:space="0" w:color="auto"/>
            </w:tcBorders>
            <w:shd w:val="clear" w:color="auto" w:fill="auto"/>
            <w:vAlign w:val="center"/>
          </w:tcPr>
          <w:p w14:paraId="0372673E" w14:textId="77777777" w:rsidR="00E42DA8" w:rsidRPr="00080665" w:rsidRDefault="00B866E3" w:rsidP="00930591">
            <w:pPr>
              <w:suppressAutoHyphens/>
              <w:spacing w:after="0" w:line="240" w:lineRule="auto"/>
              <w:jc w:val="center"/>
              <w:rPr>
                <w:rFonts w:ascii="Garamond" w:eastAsia="Times New Roman" w:hAnsi="Garamond" w:cs="Times New Roman"/>
                <w:lang w:eastAsia="ar-SA"/>
              </w:rPr>
            </w:pPr>
            <w:r w:rsidRPr="00080665">
              <w:rPr>
                <w:rFonts w:ascii="Garamond" w:eastAsia="Times New Roman" w:hAnsi="Garamond" w:cs="Times New Roman"/>
                <w:lang w:eastAsia="ar-SA"/>
              </w:rPr>
              <w:t>---</w:t>
            </w:r>
          </w:p>
        </w:tc>
      </w:tr>
      <w:tr w:rsidR="00E42DA8" w:rsidRPr="00080665" w14:paraId="35841E7E" w14:textId="77777777" w:rsidTr="004E07D1">
        <w:tblPrEx>
          <w:tblBorders>
            <w:top w:val="single" w:sz="4" w:space="0" w:color="auto"/>
          </w:tblBorders>
        </w:tblPrEx>
        <w:trPr>
          <w:gridBefore w:val="5"/>
          <w:wBefore w:w="12928" w:type="dxa"/>
          <w:trHeight w:val="100"/>
        </w:trPr>
        <w:tc>
          <w:tcPr>
            <w:tcW w:w="1815" w:type="dxa"/>
            <w:tcBorders>
              <w:top w:val="single" w:sz="4" w:space="0" w:color="auto"/>
            </w:tcBorders>
          </w:tcPr>
          <w:p w14:paraId="37E70A55" w14:textId="77777777" w:rsidR="00E42DA8" w:rsidRPr="00080665" w:rsidRDefault="00E42DA8" w:rsidP="00BC771B">
            <w:pPr>
              <w:suppressAutoHyphens/>
              <w:spacing w:after="0" w:line="240" w:lineRule="auto"/>
              <w:rPr>
                <w:rFonts w:ascii="Garamond" w:eastAsia="Times New Roman" w:hAnsi="Garamond" w:cs="Times New Roman"/>
                <w:lang w:eastAsia="ar-SA"/>
              </w:rPr>
            </w:pPr>
          </w:p>
        </w:tc>
      </w:tr>
    </w:tbl>
    <w:p w14:paraId="2892A9C8" w14:textId="77777777" w:rsidR="00BC771B" w:rsidRPr="00080665" w:rsidRDefault="00080665" w:rsidP="00CE0BB7">
      <w:pPr>
        <w:suppressAutoHyphens/>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SZKOLENIA</w:t>
      </w:r>
    </w:p>
    <w:p w14:paraId="1D88279D" w14:textId="77777777" w:rsidR="00BC771B" w:rsidRPr="00080665"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709" w:type="dxa"/>
        <w:tblLayout w:type="fixed"/>
        <w:tblLook w:val="04A0" w:firstRow="1" w:lastRow="0" w:firstColumn="1" w:lastColumn="0" w:noHBand="0" w:noVBand="1"/>
      </w:tblPr>
      <w:tblGrid>
        <w:gridCol w:w="534"/>
        <w:gridCol w:w="9072"/>
        <w:gridCol w:w="1559"/>
        <w:gridCol w:w="1701"/>
        <w:gridCol w:w="1843"/>
      </w:tblGrid>
      <w:tr w:rsidR="00E42DA8" w:rsidRPr="00080665" w14:paraId="570382E7" w14:textId="77777777" w:rsidTr="006166F8">
        <w:trPr>
          <w:trHeight w:val="531"/>
        </w:trPr>
        <w:tc>
          <w:tcPr>
            <w:tcW w:w="534" w:type="dxa"/>
            <w:vAlign w:val="center"/>
          </w:tcPr>
          <w:p w14:paraId="0B64703B" w14:textId="77777777" w:rsidR="00E42DA8" w:rsidRPr="00080665" w:rsidRDefault="00E42DA8" w:rsidP="00DF2B72">
            <w:pPr>
              <w:suppressAutoHyphens/>
              <w:snapToGrid w:val="0"/>
              <w:jc w:val="center"/>
              <w:rPr>
                <w:rFonts w:ascii="Garamond" w:hAnsi="Garamond"/>
                <w:b/>
                <w:bCs/>
                <w:sz w:val="22"/>
                <w:szCs w:val="22"/>
                <w:lang w:eastAsia="ar-SA"/>
              </w:rPr>
            </w:pPr>
            <w:r w:rsidRPr="00080665">
              <w:rPr>
                <w:rFonts w:ascii="Garamond" w:hAnsi="Garamond"/>
                <w:b/>
                <w:bCs/>
                <w:sz w:val="22"/>
                <w:szCs w:val="22"/>
                <w:lang w:eastAsia="ar-SA"/>
              </w:rPr>
              <w:t>LP</w:t>
            </w:r>
          </w:p>
        </w:tc>
        <w:tc>
          <w:tcPr>
            <w:tcW w:w="9072" w:type="dxa"/>
            <w:vAlign w:val="center"/>
          </w:tcPr>
          <w:p w14:paraId="273231C5" w14:textId="77777777" w:rsidR="00E42DA8" w:rsidRPr="00080665"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080665">
              <w:rPr>
                <w:rFonts w:ascii="Garamond" w:hAnsi="Garamond"/>
                <w:b/>
                <w:bCs/>
                <w:sz w:val="22"/>
                <w:szCs w:val="22"/>
                <w:lang w:eastAsia="ar-SA"/>
              </w:rPr>
              <w:t>PARAMETR</w:t>
            </w:r>
          </w:p>
        </w:tc>
        <w:tc>
          <w:tcPr>
            <w:tcW w:w="1559" w:type="dxa"/>
            <w:vAlign w:val="center"/>
          </w:tcPr>
          <w:p w14:paraId="4BAC1E18" w14:textId="77777777" w:rsidR="00E42DA8" w:rsidRPr="00080665" w:rsidRDefault="00E42DA8" w:rsidP="00DF2B72">
            <w:pPr>
              <w:suppressAutoHyphens/>
              <w:snapToGrid w:val="0"/>
              <w:jc w:val="center"/>
              <w:rPr>
                <w:rFonts w:ascii="Garamond" w:hAnsi="Garamond"/>
                <w:b/>
                <w:bCs/>
                <w:sz w:val="22"/>
                <w:szCs w:val="22"/>
                <w:lang w:eastAsia="ar-SA"/>
              </w:rPr>
            </w:pPr>
            <w:r w:rsidRPr="00080665">
              <w:rPr>
                <w:rFonts w:ascii="Garamond" w:hAnsi="Garamond"/>
                <w:b/>
                <w:bCs/>
                <w:sz w:val="22"/>
                <w:szCs w:val="22"/>
                <w:lang w:eastAsia="ar-SA"/>
              </w:rPr>
              <w:t>PARAMETR WYMAGANY</w:t>
            </w:r>
          </w:p>
        </w:tc>
        <w:tc>
          <w:tcPr>
            <w:tcW w:w="1701" w:type="dxa"/>
            <w:vAlign w:val="center"/>
          </w:tcPr>
          <w:p w14:paraId="250B5C28" w14:textId="77777777" w:rsidR="00E42DA8" w:rsidRPr="00080665" w:rsidRDefault="00E42DA8" w:rsidP="00DF2B72">
            <w:pPr>
              <w:suppressAutoHyphens/>
              <w:snapToGrid w:val="0"/>
              <w:jc w:val="center"/>
              <w:rPr>
                <w:rFonts w:ascii="Garamond" w:hAnsi="Garamond"/>
                <w:b/>
                <w:bCs/>
                <w:sz w:val="22"/>
                <w:szCs w:val="22"/>
                <w:lang w:eastAsia="ar-SA"/>
              </w:rPr>
            </w:pPr>
            <w:r w:rsidRPr="00080665">
              <w:rPr>
                <w:rFonts w:ascii="Garamond" w:hAnsi="Garamond"/>
                <w:b/>
                <w:bCs/>
                <w:sz w:val="22"/>
                <w:szCs w:val="22"/>
                <w:lang w:eastAsia="ar-SA"/>
              </w:rPr>
              <w:t>PARAMETR OFEROWANY</w:t>
            </w:r>
          </w:p>
        </w:tc>
        <w:tc>
          <w:tcPr>
            <w:tcW w:w="1843" w:type="dxa"/>
            <w:vAlign w:val="center"/>
          </w:tcPr>
          <w:p w14:paraId="3FDB316A" w14:textId="77777777" w:rsidR="00E42DA8" w:rsidRPr="00080665" w:rsidRDefault="00E42DA8" w:rsidP="00436C8D">
            <w:pPr>
              <w:jc w:val="center"/>
              <w:rPr>
                <w:rFonts w:ascii="Garamond" w:hAnsi="Garamond"/>
                <w:bCs/>
                <w:sz w:val="22"/>
                <w:szCs w:val="22"/>
                <w:lang w:eastAsia="ar-SA"/>
              </w:rPr>
            </w:pPr>
            <w:r w:rsidRPr="00080665">
              <w:rPr>
                <w:rFonts w:ascii="Garamond" w:hAnsi="Garamond"/>
                <w:b/>
                <w:bCs/>
                <w:sz w:val="22"/>
                <w:szCs w:val="22"/>
                <w:lang w:eastAsia="ar-SA"/>
              </w:rPr>
              <w:t>SPOSÓB OCENY</w:t>
            </w:r>
          </w:p>
        </w:tc>
      </w:tr>
      <w:tr w:rsidR="00B866E3" w:rsidRPr="00080665" w14:paraId="5595086F" w14:textId="77777777" w:rsidTr="006166F8">
        <w:tc>
          <w:tcPr>
            <w:tcW w:w="534" w:type="dxa"/>
            <w:vAlign w:val="center"/>
          </w:tcPr>
          <w:p w14:paraId="3CC1B820" w14:textId="77777777" w:rsidR="00B866E3" w:rsidRPr="00080665" w:rsidRDefault="00B866E3" w:rsidP="00436C8D">
            <w:pPr>
              <w:pStyle w:val="Akapitzlist"/>
              <w:numPr>
                <w:ilvl w:val="0"/>
                <w:numId w:val="31"/>
              </w:numPr>
              <w:spacing w:before="100" w:beforeAutospacing="1" w:after="100" w:afterAutospacing="1" w:line="288" w:lineRule="auto"/>
              <w:ind w:hanging="786"/>
              <w:rPr>
                <w:rFonts w:ascii="Garamond" w:eastAsia="Times New Roman" w:hAnsi="Garamond"/>
                <w:color w:val="000000" w:themeColor="text1"/>
                <w:sz w:val="22"/>
                <w:szCs w:val="22"/>
              </w:rPr>
            </w:pPr>
          </w:p>
        </w:tc>
        <w:tc>
          <w:tcPr>
            <w:tcW w:w="9072" w:type="dxa"/>
            <w:vAlign w:val="center"/>
          </w:tcPr>
          <w:p w14:paraId="6EC18627" w14:textId="77777777" w:rsidR="00B866E3" w:rsidRPr="00080665" w:rsidRDefault="00B866E3" w:rsidP="003D4900">
            <w:pPr>
              <w:snapToGrid w:val="0"/>
              <w:spacing w:line="288" w:lineRule="auto"/>
              <w:jc w:val="both"/>
              <w:rPr>
                <w:rFonts w:ascii="Garamond" w:hAnsi="Garamond"/>
                <w:b/>
                <w:bCs/>
                <w:color w:val="000000" w:themeColor="text1"/>
                <w:sz w:val="22"/>
                <w:szCs w:val="22"/>
              </w:rPr>
            </w:pPr>
            <w:r w:rsidRPr="00080665">
              <w:rPr>
                <w:rFonts w:ascii="Garamond" w:hAnsi="Garamond"/>
                <w:bCs/>
                <w:color w:val="000000" w:themeColor="text1"/>
                <w:sz w:val="22"/>
                <w:szCs w:val="22"/>
              </w:rPr>
              <w:t xml:space="preserve">podstawowe szkolenia w trakcie dostawy i instalacji urządzenia </w:t>
            </w:r>
          </w:p>
        </w:tc>
        <w:tc>
          <w:tcPr>
            <w:tcW w:w="1559" w:type="dxa"/>
            <w:vAlign w:val="center"/>
          </w:tcPr>
          <w:p w14:paraId="114480E7"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tcPr>
          <w:p w14:paraId="0C11E5C7" w14:textId="77777777" w:rsidR="00B866E3" w:rsidRPr="00080665" w:rsidRDefault="00B866E3" w:rsidP="00BC771B">
            <w:pPr>
              <w:suppressAutoHyphens/>
              <w:rPr>
                <w:rFonts w:ascii="Garamond" w:hAnsi="Garamond"/>
                <w:sz w:val="22"/>
                <w:szCs w:val="22"/>
                <w:lang w:eastAsia="ar-SA"/>
              </w:rPr>
            </w:pPr>
          </w:p>
        </w:tc>
        <w:tc>
          <w:tcPr>
            <w:tcW w:w="1843" w:type="dxa"/>
            <w:vAlign w:val="center"/>
          </w:tcPr>
          <w:p w14:paraId="25A8BE30"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r w:rsidR="00B866E3" w:rsidRPr="00080665" w14:paraId="77BDD5F3" w14:textId="77777777" w:rsidTr="006166F8">
        <w:tc>
          <w:tcPr>
            <w:tcW w:w="534" w:type="dxa"/>
            <w:vAlign w:val="center"/>
          </w:tcPr>
          <w:p w14:paraId="517171B9" w14:textId="77777777" w:rsidR="00B866E3" w:rsidRPr="00080665" w:rsidRDefault="00B866E3" w:rsidP="00436C8D">
            <w:pPr>
              <w:pStyle w:val="Akapitzlist"/>
              <w:numPr>
                <w:ilvl w:val="0"/>
                <w:numId w:val="31"/>
              </w:numPr>
              <w:spacing w:before="100" w:beforeAutospacing="1" w:after="100" w:afterAutospacing="1" w:line="288" w:lineRule="auto"/>
              <w:ind w:hanging="786"/>
              <w:rPr>
                <w:rFonts w:ascii="Garamond" w:eastAsia="Times New Roman" w:hAnsi="Garamond"/>
                <w:color w:val="000000" w:themeColor="text1"/>
                <w:sz w:val="22"/>
                <w:szCs w:val="22"/>
              </w:rPr>
            </w:pPr>
          </w:p>
        </w:tc>
        <w:tc>
          <w:tcPr>
            <w:tcW w:w="9072" w:type="dxa"/>
            <w:vAlign w:val="center"/>
          </w:tcPr>
          <w:p w14:paraId="0824B987" w14:textId="77777777" w:rsidR="00B866E3" w:rsidRPr="00080665" w:rsidRDefault="00B866E3" w:rsidP="003D4900">
            <w:pPr>
              <w:snapToGrid w:val="0"/>
              <w:spacing w:line="288" w:lineRule="auto"/>
              <w:jc w:val="both"/>
              <w:rPr>
                <w:rFonts w:ascii="Garamond" w:hAnsi="Garamond"/>
                <w:sz w:val="22"/>
                <w:szCs w:val="22"/>
              </w:rPr>
            </w:pPr>
            <w:r w:rsidRPr="00080665">
              <w:rPr>
                <w:rFonts w:ascii="Garamond" w:hAnsi="Garamond"/>
                <w:sz w:val="22"/>
                <w:szCs w:val="22"/>
              </w:rPr>
              <w:t>Szkolenia dla perso</w:t>
            </w:r>
            <w:r w:rsidR="00BE67EE" w:rsidRPr="00080665">
              <w:rPr>
                <w:rFonts w:ascii="Garamond" w:hAnsi="Garamond"/>
                <w:sz w:val="22"/>
                <w:szCs w:val="22"/>
              </w:rPr>
              <w:t>nelu technicznego (min. 2 osoby)</w:t>
            </w:r>
          </w:p>
        </w:tc>
        <w:tc>
          <w:tcPr>
            <w:tcW w:w="1559" w:type="dxa"/>
            <w:vAlign w:val="center"/>
          </w:tcPr>
          <w:p w14:paraId="03EE1210"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tcPr>
          <w:p w14:paraId="5F37B51F" w14:textId="77777777" w:rsidR="00B866E3" w:rsidRPr="00080665" w:rsidRDefault="00B866E3" w:rsidP="00BC771B">
            <w:pPr>
              <w:suppressAutoHyphens/>
              <w:rPr>
                <w:rFonts w:ascii="Garamond" w:hAnsi="Garamond"/>
                <w:sz w:val="22"/>
                <w:szCs w:val="22"/>
                <w:lang w:eastAsia="ar-SA"/>
              </w:rPr>
            </w:pPr>
          </w:p>
        </w:tc>
        <w:tc>
          <w:tcPr>
            <w:tcW w:w="1843" w:type="dxa"/>
            <w:vAlign w:val="center"/>
          </w:tcPr>
          <w:p w14:paraId="772C40C6"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bl>
    <w:p w14:paraId="48C5CC61" w14:textId="77777777" w:rsidR="00BC771B" w:rsidRPr="00080665" w:rsidRDefault="00BC771B" w:rsidP="00BC771B">
      <w:pPr>
        <w:suppressAutoHyphens/>
        <w:spacing w:after="0" w:line="240" w:lineRule="auto"/>
        <w:rPr>
          <w:rFonts w:ascii="Garamond" w:eastAsia="Times New Roman" w:hAnsi="Garamond" w:cs="Times New Roman"/>
          <w:lang w:eastAsia="ar-SA"/>
        </w:rPr>
      </w:pPr>
    </w:p>
    <w:p w14:paraId="673E7DE0" w14:textId="77777777" w:rsidR="00BC771B" w:rsidRPr="00080665" w:rsidRDefault="00080665" w:rsidP="00CE0BB7">
      <w:pPr>
        <w:suppressAutoHyphens/>
        <w:spacing w:after="0" w:line="240" w:lineRule="auto"/>
        <w:jc w:val="center"/>
        <w:rPr>
          <w:rFonts w:ascii="Garamond" w:eastAsia="Times New Roman" w:hAnsi="Garamond" w:cs="Times New Roman"/>
          <w:b/>
          <w:lang w:eastAsia="ar-SA"/>
        </w:rPr>
      </w:pPr>
      <w:r w:rsidRPr="00080665">
        <w:rPr>
          <w:rFonts w:ascii="Garamond" w:eastAsia="Times New Roman" w:hAnsi="Garamond" w:cs="Times New Roman"/>
          <w:b/>
          <w:lang w:eastAsia="ar-SA"/>
        </w:rPr>
        <w:t>DOKUMENTACJA</w:t>
      </w:r>
    </w:p>
    <w:p w14:paraId="636FF601" w14:textId="77777777" w:rsidR="00BC771B" w:rsidRPr="00080665" w:rsidRDefault="00BC771B" w:rsidP="00BC771B">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9072"/>
        <w:gridCol w:w="1559"/>
        <w:gridCol w:w="1701"/>
        <w:gridCol w:w="1843"/>
      </w:tblGrid>
      <w:tr w:rsidR="00436C8D" w:rsidRPr="00080665" w14:paraId="2852B705" w14:textId="77777777" w:rsidTr="006166F8">
        <w:tc>
          <w:tcPr>
            <w:tcW w:w="534" w:type="dxa"/>
            <w:vAlign w:val="center"/>
          </w:tcPr>
          <w:p w14:paraId="593D7953" w14:textId="77777777" w:rsidR="00436C8D" w:rsidRPr="00080665" w:rsidRDefault="00436C8D" w:rsidP="00436C8D">
            <w:pPr>
              <w:suppressAutoHyphens/>
              <w:snapToGrid w:val="0"/>
              <w:jc w:val="center"/>
              <w:rPr>
                <w:rFonts w:ascii="Garamond" w:hAnsi="Garamond"/>
                <w:b/>
                <w:bCs/>
                <w:sz w:val="22"/>
                <w:szCs w:val="22"/>
                <w:lang w:eastAsia="ar-SA"/>
              </w:rPr>
            </w:pPr>
            <w:r w:rsidRPr="00080665">
              <w:rPr>
                <w:rFonts w:ascii="Garamond" w:hAnsi="Garamond"/>
                <w:b/>
                <w:bCs/>
                <w:sz w:val="22"/>
                <w:szCs w:val="22"/>
                <w:lang w:eastAsia="ar-SA"/>
              </w:rPr>
              <w:t>LP</w:t>
            </w:r>
          </w:p>
        </w:tc>
        <w:tc>
          <w:tcPr>
            <w:tcW w:w="9072" w:type="dxa"/>
            <w:vAlign w:val="center"/>
          </w:tcPr>
          <w:p w14:paraId="266453C0" w14:textId="77777777" w:rsidR="00436C8D" w:rsidRPr="00080665" w:rsidRDefault="00436C8D" w:rsidP="00436C8D">
            <w:pPr>
              <w:keepNext/>
              <w:numPr>
                <w:ilvl w:val="2"/>
                <w:numId w:val="1"/>
              </w:numPr>
              <w:suppressAutoHyphens/>
              <w:snapToGrid w:val="0"/>
              <w:jc w:val="center"/>
              <w:outlineLvl w:val="2"/>
              <w:rPr>
                <w:rFonts w:ascii="Garamond" w:hAnsi="Garamond"/>
                <w:b/>
                <w:bCs/>
                <w:sz w:val="22"/>
                <w:szCs w:val="22"/>
                <w:lang w:eastAsia="ar-SA"/>
              </w:rPr>
            </w:pPr>
            <w:r w:rsidRPr="00080665">
              <w:rPr>
                <w:rFonts w:ascii="Garamond" w:hAnsi="Garamond"/>
                <w:b/>
                <w:bCs/>
                <w:sz w:val="22"/>
                <w:szCs w:val="22"/>
                <w:lang w:eastAsia="ar-SA"/>
              </w:rPr>
              <w:t>PARAMETR</w:t>
            </w:r>
          </w:p>
        </w:tc>
        <w:tc>
          <w:tcPr>
            <w:tcW w:w="1559" w:type="dxa"/>
            <w:vAlign w:val="center"/>
          </w:tcPr>
          <w:p w14:paraId="71EDA41F" w14:textId="77777777" w:rsidR="00436C8D" w:rsidRPr="00080665" w:rsidRDefault="00436C8D" w:rsidP="00436C8D">
            <w:pPr>
              <w:suppressAutoHyphens/>
              <w:snapToGrid w:val="0"/>
              <w:jc w:val="center"/>
              <w:rPr>
                <w:rFonts w:ascii="Garamond" w:hAnsi="Garamond"/>
                <w:b/>
                <w:bCs/>
                <w:sz w:val="22"/>
                <w:szCs w:val="22"/>
                <w:lang w:eastAsia="ar-SA"/>
              </w:rPr>
            </w:pPr>
            <w:r w:rsidRPr="00080665">
              <w:rPr>
                <w:rFonts w:ascii="Garamond" w:hAnsi="Garamond"/>
                <w:b/>
                <w:bCs/>
                <w:sz w:val="22"/>
                <w:szCs w:val="22"/>
                <w:lang w:eastAsia="ar-SA"/>
              </w:rPr>
              <w:t>PARAMETR WYMAGANY</w:t>
            </w:r>
          </w:p>
        </w:tc>
        <w:tc>
          <w:tcPr>
            <w:tcW w:w="1701" w:type="dxa"/>
            <w:vAlign w:val="center"/>
          </w:tcPr>
          <w:p w14:paraId="44BE1C04" w14:textId="77777777" w:rsidR="00436C8D" w:rsidRPr="00080665" w:rsidRDefault="00436C8D" w:rsidP="00436C8D">
            <w:pPr>
              <w:suppressAutoHyphens/>
              <w:snapToGrid w:val="0"/>
              <w:jc w:val="center"/>
              <w:rPr>
                <w:rFonts w:ascii="Garamond" w:hAnsi="Garamond"/>
                <w:b/>
                <w:bCs/>
                <w:sz w:val="22"/>
                <w:szCs w:val="22"/>
                <w:lang w:eastAsia="ar-SA"/>
              </w:rPr>
            </w:pPr>
            <w:r w:rsidRPr="00080665">
              <w:rPr>
                <w:rFonts w:ascii="Garamond" w:hAnsi="Garamond"/>
                <w:b/>
                <w:bCs/>
                <w:sz w:val="22"/>
                <w:szCs w:val="22"/>
                <w:lang w:eastAsia="ar-SA"/>
              </w:rPr>
              <w:t>PARAMETR OFEROWANY</w:t>
            </w:r>
          </w:p>
        </w:tc>
        <w:tc>
          <w:tcPr>
            <w:tcW w:w="1843" w:type="dxa"/>
            <w:vAlign w:val="center"/>
          </w:tcPr>
          <w:p w14:paraId="4C45AEE0" w14:textId="77777777" w:rsidR="00436C8D" w:rsidRPr="00080665" w:rsidRDefault="00436C8D" w:rsidP="00436C8D">
            <w:pPr>
              <w:jc w:val="center"/>
              <w:rPr>
                <w:rFonts w:ascii="Garamond" w:hAnsi="Garamond"/>
                <w:bCs/>
                <w:sz w:val="22"/>
                <w:szCs w:val="22"/>
                <w:lang w:eastAsia="ar-SA"/>
              </w:rPr>
            </w:pPr>
            <w:r w:rsidRPr="00080665">
              <w:rPr>
                <w:rFonts w:ascii="Garamond" w:hAnsi="Garamond"/>
                <w:b/>
                <w:bCs/>
                <w:sz w:val="22"/>
                <w:szCs w:val="22"/>
                <w:lang w:eastAsia="ar-SA"/>
              </w:rPr>
              <w:t>SPOSÓB OCENY</w:t>
            </w:r>
          </w:p>
        </w:tc>
      </w:tr>
      <w:tr w:rsidR="00B866E3" w:rsidRPr="00080665" w14:paraId="3D0AE390" w14:textId="77777777" w:rsidTr="006166F8">
        <w:tc>
          <w:tcPr>
            <w:tcW w:w="534" w:type="dxa"/>
          </w:tcPr>
          <w:p w14:paraId="08440706" w14:textId="77777777" w:rsidR="00B866E3" w:rsidRPr="00080665" w:rsidRDefault="00B866E3" w:rsidP="00436C8D">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9072" w:type="dxa"/>
            <w:vAlign w:val="center"/>
          </w:tcPr>
          <w:p w14:paraId="34CE1A3E" w14:textId="77777777" w:rsidR="00B866E3" w:rsidRPr="00080665" w:rsidRDefault="00B866E3" w:rsidP="00BB41C4">
            <w:pPr>
              <w:autoSpaceDE w:val="0"/>
              <w:snapToGrid w:val="0"/>
              <w:spacing w:line="288" w:lineRule="auto"/>
              <w:rPr>
                <w:rFonts w:ascii="Garamond" w:hAnsi="Garamond"/>
                <w:color w:val="000000" w:themeColor="text1"/>
                <w:sz w:val="22"/>
                <w:szCs w:val="22"/>
              </w:rPr>
            </w:pPr>
            <w:r w:rsidRPr="00080665">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559" w:type="dxa"/>
            <w:vAlign w:val="center"/>
          </w:tcPr>
          <w:p w14:paraId="61D184AD"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vAlign w:val="center"/>
          </w:tcPr>
          <w:p w14:paraId="3DDBDDFA" w14:textId="77777777" w:rsidR="00B866E3" w:rsidRPr="00080665" w:rsidRDefault="00B866E3" w:rsidP="00436C8D">
            <w:pPr>
              <w:suppressAutoHyphens/>
              <w:jc w:val="center"/>
              <w:rPr>
                <w:rFonts w:ascii="Garamond" w:hAnsi="Garamond"/>
                <w:sz w:val="22"/>
                <w:szCs w:val="22"/>
                <w:lang w:eastAsia="ar-SA"/>
              </w:rPr>
            </w:pPr>
          </w:p>
        </w:tc>
        <w:tc>
          <w:tcPr>
            <w:tcW w:w="1843" w:type="dxa"/>
            <w:vAlign w:val="center"/>
          </w:tcPr>
          <w:p w14:paraId="36DFA6B3"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r w:rsidR="00B866E3" w:rsidRPr="00080665" w14:paraId="44DA77F7" w14:textId="77777777" w:rsidTr="006166F8">
        <w:tc>
          <w:tcPr>
            <w:tcW w:w="534" w:type="dxa"/>
          </w:tcPr>
          <w:p w14:paraId="65C8F08A" w14:textId="77777777" w:rsidR="00B866E3" w:rsidRPr="00080665" w:rsidRDefault="00B866E3" w:rsidP="00436C8D">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9072" w:type="dxa"/>
            <w:vAlign w:val="center"/>
          </w:tcPr>
          <w:p w14:paraId="68C0C72E" w14:textId="77777777" w:rsidR="00B866E3" w:rsidRPr="00080665" w:rsidRDefault="00B866E3" w:rsidP="00BB41C4">
            <w:pPr>
              <w:snapToGrid w:val="0"/>
              <w:spacing w:line="288" w:lineRule="auto"/>
              <w:rPr>
                <w:rFonts w:ascii="Garamond" w:hAnsi="Garamond"/>
                <w:color w:val="000000" w:themeColor="text1"/>
                <w:sz w:val="22"/>
                <w:szCs w:val="22"/>
              </w:rPr>
            </w:pPr>
            <w:r w:rsidRPr="00080665">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559" w:type="dxa"/>
            <w:vAlign w:val="center"/>
          </w:tcPr>
          <w:p w14:paraId="46A622E0"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vAlign w:val="center"/>
          </w:tcPr>
          <w:p w14:paraId="6E94CC2E" w14:textId="77777777" w:rsidR="00B866E3" w:rsidRPr="00080665" w:rsidRDefault="00B866E3" w:rsidP="00436C8D">
            <w:pPr>
              <w:suppressAutoHyphens/>
              <w:jc w:val="center"/>
              <w:rPr>
                <w:rFonts w:ascii="Garamond" w:hAnsi="Garamond"/>
                <w:sz w:val="22"/>
                <w:szCs w:val="22"/>
                <w:lang w:eastAsia="ar-SA"/>
              </w:rPr>
            </w:pPr>
          </w:p>
        </w:tc>
        <w:tc>
          <w:tcPr>
            <w:tcW w:w="1843" w:type="dxa"/>
            <w:vAlign w:val="center"/>
          </w:tcPr>
          <w:p w14:paraId="5D69F4A0"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r w:rsidR="00B866E3" w:rsidRPr="00080665" w14:paraId="75613DAA" w14:textId="77777777" w:rsidTr="006166F8">
        <w:tc>
          <w:tcPr>
            <w:tcW w:w="534" w:type="dxa"/>
          </w:tcPr>
          <w:p w14:paraId="0C391068" w14:textId="77777777" w:rsidR="00B866E3" w:rsidRPr="00080665" w:rsidRDefault="00B866E3" w:rsidP="00436C8D">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9072" w:type="dxa"/>
            <w:vAlign w:val="center"/>
          </w:tcPr>
          <w:p w14:paraId="043718D0" w14:textId="77777777" w:rsidR="00B866E3" w:rsidRPr="00080665" w:rsidRDefault="00B866E3" w:rsidP="00BB41C4">
            <w:pPr>
              <w:snapToGrid w:val="0"/>
              <w:spacing w:line="288" w:lineRule="auto"/>
              <w:rPr>
                <w:rFonts w:ascii="Garamond" w:hAnsi="Garamond"/>
                <w:color w:val="000000" w:themeColor="text1"/>
                <w:sz w:val="22"/>
                <w:szCs w:val="22"/>
              </w:rPr>
            </w:pPr>
            <w:r w:rsidRPr="00080665">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50BF8B6C" w14:textId="77777777" w:rsidR="00B866E3" w:rsidRPr="00080665" w:rsidRDefault="00B866E3" w:rsidP="00BB41C4">
            <w:pPr>
              <w:snapToGrid w:val="0"/>
              <w:spacing w:line="288" w:lineRule="auto"/>
              <w:rPr>
                <w:rFonts w:ascii="Garamond" w:hAnsi="Garamond"/>
                <w:color w:val="000000" w:themeColor="text1"/>
                <w:sz w:val="22"/>
                <w:szCs w:val="22"/>
              </w:rPr>
            </w:pPr>
            <w:r w:rsidRPr="00080665">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559" w:type="dxa"/>
            <w:vAlign w:val="center"/>
          </w:tcPr>
          <w:p w14:paraId="5F54A059"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vAlign w:val="center"/>
          </w:tcPr>
          <w:p w14:paraId="4C9868AC" w14:textId="77777777" w:rsidR="00B866E3" w:rsidRPr="00080665" w:rsidRDefault="00B866E3" w:rsidP="00436C8D">
            <w:pPr>
              <w:suppressAutoHyphens/>
              <w:jc w:val="center"/>
              <w:rPr>
                <w:rFonts w:ascii="Garamond" w:hAnsi="Garamond"/>
                <w:sz w:val="22"/>
                <w:szCs w:val="22"/>
                <w:lang w:eastAsia="ar-SA"/>
              </w:rPr>
            </w:pPr>
          </w:p>
        </w:tc>
        <w:tc>
          <w:tcPr>
            <w:tcW w:w="1843" w:type="dxa"/>
            <w:vAlign w:val="center"/>
          </w:tcPr>
          <w:p w14:paraId="0DF46F5F"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r w:rsidR="00B866E3" w:rsidRPr="00080665" w14:paraId="7610AF5A" w14:textId="77777777" w:rsidTr="006166F8">
        <w:tc>
          <w:tcPr>
            <w:tcW w:w="534" w:type="dxa"/>
          </w:tcPr>
          <w:p w14:paraId="2E879EC4" w14:textId="77777777" w:rsidR="00B866E3" w:rsidRPr="00080665" w:rsidRDefault="00B866E3" w:rsidP="00436C8D">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9072" w:type="dxa"/>
            <w:vAlign w:val="center"/>
          </w:tcPr>
          <w:p w14:paraId="23E2905C" w14:textId="77777777" w:rsidR="00B866E3" w:rsidRPr="00080665" w:rsidRDefault="00B866E3" w:rsidP="00BB41C4">
            <w:pPr>
              <w:snapToGrid w:val="0"/>
              <w:spacing w:line="288" w:lineRule="auto"/>
              <w:rPr>
                <w:rFonts w:ascii="Garamond" w:hAnsi="Garamond"/>
                <w:color w:val="000000" w:themeColor="text1"/>
                <w:sz w:val="22"/>
                <w:szCs w:val="22"/>
              </w:rPr>
            </w:pPr>
            <w:r w:rsidRPr="00080665">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559" w:type="dxa"/>
            <w:vAlign w:val="center"/>
          </w:tcPr>
          <w:p w14:paraId="45C8D404"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vAlign w:val="center"/>
          </w:tcPr>
          <w:p w14:paraId="447A78F1" w14:textId="77777777" w:rsidR="00B866E3" w:rsidRPr="00080665" w:rsidRDefault="00B866E3" w:rsidP="00436C8D">
            <w:pPr>
              <w:suppressAutoHyphens/>
              <w:jc w:val="center"/>
              <w:rPr>
                <w:rFonts w:ascii="Garamond" w:hAnsi="Garamond"/>
                <w:sz w:val="22"/>
                <w:szCs w:val="22"/>
                <w:lang w:eastAsia="ar-SA"/>
              </w:rPr>
            </w:pPr>
          </w:p>
        </w:tc>
        <w:tc>
          <w:tcPr>
            <w:tcW w:w="1843" w:type="dxa"/>
            <w:vAlign w:val="center"/>
          </w:tcPr>
          <w:p w14:paraId="297E8713"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r w:rsidR="00B866E3" w:rsidRPr="00080665" w14:paraId="789A3AF9" w14:textId="77777777" w:rsidTr="006166F8">
        <w:tc>
          <w:tcPr>
            <w:tcW w:w="534" w:type="dxa"/>
          </w:tcPr>
          <w:p w14:paraId="79240C86" w14:textId="77777777" w:rsidR="00B866E3" w:rsidRPr="00080665" w:rsidRDefault="00B866E3" w:rsidP="00436C8D">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9072" w:type="dxa"/>
            <w:vAlign w:val="center"/>
          </w:tcPr>
          <w:p w14:paraId="77016231" w14:textId="77777777" w:rsidR="00B866E3" w:rsidRPr="00080665" w:rsidRDefault="00B866E3" w:rsidP="00BB41C4">
            <w:pPr>
              <w:spacing w:line="288" w:lineRule="auto"/>
              <w:rPr>
                <w:rFonts w:ascii="Garamond" w:hAnsi="Garamond"/>
                <w:color w:val="000000" w:themeColor="text1"/>
                <w:sz w:val="22"/>
                <w:szCs w:val="22"/>
              </w:rPr>
            </w:pPr>
            <w:r w:rsidRPr="00080665">
              <w:rPr>
                <w:rFonts w:ascii="Garamond" w:hAnsi="Garamond"/>
                <w:color w:val="000000" w:themeColor="text1"/>
                <w:sz w:val="22"/>
                <w:szCs w:val="22"/>
              </w:rPr>
              <w:t>Instrukcja konserwacji, mycia, dezynfekcji i sterylizacji dla poszczególnych elementów aparatów.</w:t>
            </w:r>
          </w:p>
        </w:tc>
        <w:tc>
          <w:tcPr>
            <w:tcW w:w="1559" w:type="dxa"/>
            <w:vAlign w:val="center"/>
          </w:tcPr>
          <w:p w14:paraId="0B20F933"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vAlign w:val="center"/>
          </w:tcPr>
          <w:p w14:paraId="0B04D5B3" w14:textId="77777777" w:rsidR="00B866E3" w:rsidRPr="00080665" w:rsidRDefault="00B866E3" w:rsidP="00436C8D">
            <w:pPr>
              <w:suppressAutoHyphens/>
              <w:jc w:val="center"/>
              <w:rPr>
                <w:rFonts w:ascii="Garamond" w:hAnsi="Garamond"/>
                <w:sz w:val="22"/>
                <w:szCs w:val="22"/>
                <w:lang w:eastAsia="ar-SA"/>
              </w:rPr>
            </w:pPr>
          </w:p>
        </w:tc>
        <w:tc>
          <w:tcPr>
            <w:tcW w:w="1843" w:type="dxa"/>
            <w:vAlign w:val="center"/>
          </w:tcPr>
          <w:p w14:paraId="5386E208"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r w:rsidR="00B866E3" w:rsidRPr="00080665" w14:paraId="5FD91733" w14:textId="77777777" w:rsidTr="006166F8">
        <w:tc>
          <w:tcPr>
            <w:tcW w:w="534" w:type="dxa"/>
          </w:tcPr>
          <w:p w14:paraId="4FD55C24" w14:textId="77777777" w:rsidR="00B866E3" w:rsidRPr="00080665" w:rsidRDefault="00B866E3" w:rsidP="00436C8D">
            <w:pPr>
              <w:pStyle w:val="Akapitzlist"/>
              <w:numPr>
                <w:ilvl w:val="0"/>
                <w:numId w:val="31"/>
              </w:numPr>
              <w:spacing w:before="100" w:beforeAutospacing="1" w:after="100" w:afterAutospacing="1" w:line="288" w:lineRule="auto"/>
              <w:ind w:hanging="786"/>
              <w:jc w:val="center"/>
              <w:rPr>
                <w:rFonts w:ascii="Garamond" w:eastAsia="Times New Roman" w:hAnsi="Garamond"/>
                <w:color w:val="000000" w:themeColor="text1"/>
                <w:sz w:val="22"/>
                <w:szCs w:val="22"/>
              </w:rPr>
            </w:pPr>
          </w:p>
        </w:tc>
        <w:tc>
          <w:tcPr>
            <w:tcW w:w="9072" w:type="dxa"/>
            <w:vAlign w:val="center"/>
          </w:tcPr>
          <w:p w14:paraId="473CAA51" w14:textId="201C3885" w:rsidR="00B866E3" w:rsidRPr="00080665" w:rsidRDefault="00B866E3" w:rsidP="00BB41C4">
            <w:pPr>
              <w:spacing w:line="288" w:lineRule="auto"/>
              <w:rPr>
                <w:rFonts w:ascii="Garamond" w:hAnsi="Garamond"/>
                <w:color w:val="000000" w:themeColor="text1"/>
                <w:sz w:val="22"/>
                <w:szCs w:val="22"/>
              </w:rPr>
            </w:pPr>
            <w:r w:rsidRPr="00080665">
              <w:rPr>
                <w:rFonts w:ascii="Garamond" w:hAnsi="Garamond"/>
                <w:color w:val="000000" w:themeColor="text1"/>
                <w:sz w:val="22"/>
                <w:szCs w:val="22"/>
              </w:rPr>
              <w:t>Możliwość mycia i dezynfekcji poszczególnych elementów aparatów w oparciu o przedstawione przez wykonawcę</w:t>
            </w:r>
            <w:r w:rsidR="009A3F79">
              <w:rPr>
                <w:rFonts w:ascii="Garamond" w:hAnsi="Garamond"/>
                <w:color w:val="000000" w:themeColor="text1"/>
                <w:sz w:val="22"/>
                <w:szCs w:val="22"/>
              </w:rPr>
              <w:t xml:space="preserve"> na etapie realizacji</w:t>
            </w:r>
            <w:r w:rsidRPr="00080665">
              <w:rPr>
                <w:rFonts w:ascii="Garamond" w:hAnsi="Garamond"/>
                <w:color w:val="000000" w:themeColor="text1"/>
                <w:sz w:val="22"/>
                <w:szCs w:val="22"/>
              </w:rPr>
              <w:t xml:space="preserve"> zalecane preparaty myjące i dezynfekujące.</w:t>
            </w:r>
          </w:p>
          <w:p w14:paraId="7D5ECC13" w14:textId="77777777" w:rsidR="00B866E3" w:rsidRPr="00080665" w:rsidRDefault="00B866E3" w:rsidP="00BB41C4">
            <w:pPr>
              <w:spacing w:line="288" w:lineRule="auto"/>
              <w:rPr>
                <w:rFonts w:ascii="Garamond" w:hAnsi="Garamond"/>
                <w:i/>
                <w:color w:val="000000" w:themeColor="text1"/>
                <w:sz w:val="22"/>
                <w:szCs w:val="22"/>
              </w:rPr>
            </w:pPr>
            <w:r w:rsidRPr="00080665">
              <w:rPr>
                <w:rFonts w:ascii="Garamond" w:hAnsi="Garamond"/>
                <w:i/>
                <w:color w:val="000000" w:themeColor="text1"/>
                <w:sz w:val="22"/>
                <w:szCs w:val="22"/>
              </w:rPr>
              <w:t>UWAGA – zalecane środki powinny zawierać nazwy związków chemicznych, a nie tylko nazwy handlowe preparatów.</w:t>
            </w:r>
          </w:p>
        </w:tc>
        <w:tc>
          <w:tcPr>
            <w:tcW w:w="1559" w:type="dxa"/>
            <w:vAlign w:val="center"/>
          </w:tcPr>
          <w:p w14:paraId="38C7EF43"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Tak</w:t>
            </w:r>
          </w:p>
        </w:tc>
        <w:tc>
          <w:tcPr>
            <w:tcW w:w="1701" w:type="dxa"/>
            <w:vAlign w:val="center"/>
          </w:tcPr>
          <w:p w14:paraId="6932A8A4" w14:textId="77777777" w:rsidR="00B866E3" w:rsidRPr="00080665" w:rsidRDefault="00B866E3" w:rsidP="00436C8D">
            <w:pPr>
              <w:suppressAutoHyphens/>
              <w:jc w:val="center"/>
              <w:rPr>
                <w:rFonts w:ascii="Garamond" w:hAnsi="Garamond"/>
                <w:sz w:val="22"/>
                <w:szCs w:val="22"/>
                <w:lang w:eastAsia="ar-SA"/>
              </w:rPr>
            </w:pPr>
          </w:p>
        </w:tc>
        <w:tc>
          <w:tcPr>
            <w:tcW w:w="1843" w:type="dxa"/>
            <w:vAlign w:val="center"/>
          </w:tcPr>
          <w:p w14:paraId="577C8A79" w14:textId="77777777" w:rsidR="00B866E3" w:rsidRPr="00080665" w:rsidRDefault="00B866E3" w:rsidP="00436C8D">
            <w:pPr>
              <w:jc w:val="center"/>
              <w:rPr>
                <w:rFonts w:ascii="Garamond" w:hAnsi="Garamond"/>
                <w:sz w:val="22"/>
                <w:szCs w:val="22"/>
              </w:rPr>
            </w:pPr>
            <w:r w:rsidRPr="00080665">
              <w:rPr>
                <w:rFonts w:ascii="Garamond" w:hAnsi="Garamond"/>
                <w:sz w:val="22"/>
                <w:szCs w:val="22"/>
                <w:lang w:eastAsia="ar-SA"/>
              </w:rPr>
              <w:t>---</w:t>
            </w:r>
          </w:p>
        </w:tc>
      </w:tr>
    </w:tbl>
    <w:p w14:paraId="265BF82A" w14:textId="77777777" w:rsidR="00D15F1D" w:rsidRPr="00080665" w:rsidRDefault="00D15F1D" w:rsidP="00080665">
      <w:pPr>
        <w:suppressAutoHyphens/>
        <w:spacing w:after="0" w:line="240" w:lineRule="auto"/>
        <w:rPr>
          <w:rFonts w:ascii="Garamond" w:eastAsia="Times New Roman" w:hAnsi="Garamond" w:cs="Times New Roman"/>
          <w:lang w:eastAsia="ar-SA"/>
        </w:rPr>
      </w:pPr>
      <w:bookmarkStart w:id="0" w:name="_GoBack"/>
      <w:bookmarkEnd w:id="0"/>
    </w:p>
    <w:sectPr w:rsidR="00D15F1D" w:rsidRPr="00080665" w:rsidSect="00FC3987">
      <w:headerReference w:type="default" r:id="rId8"/>
      <w:footerReference w:type="default" r:id="rId9"/>
      <w:pgSz w:w="16838" w:h="11906" w:orient="landscape"/>
      <w:pgMar w:top="1003"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E9B32" w14:textId="77777777" w:rsidR="00985F2C" w:rsidRDefault="00985F2C" w:rsidP="002B10C5">
      <w:pPr>
        <w:spacing w:after="0" w:line="240" w:lineRule="auto"/>
      </w:pPr>
      <w:r>
        <w:separator/>
      </w:r>
    </w:p>
  </w:endnote>
  <w:endnote w:type="continuationSeparator" w:id="0">
    <w:p w14:paraId="7A7446C8" w14:textId="77777777" w:rsidR="00985F2C" w:rsidRDefault="00985F2C"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797259"/>
      <w:docPartObj>
        <w:docPartGallery w:val="Page Numbers (Bottom of Page)"/>
        <w:docPartUnique/>
      </w:docPartObj>
    </w:sdtPr>
    <w:sdtEndPr/>
    <w:sdtContent>
      <w:p w14:paraId="72317E9A" w14:textId="6C34CB5F" w:rsidR="00A82146" w:rsidRDefault="00A82146">
        <w:pPr>
          <w:pStyle w:val="Stopka"/>
          <w:jc w:val="right"/>
        </w:pPr>
        <w:r>
          <w:fldChar w:fldCharType="begin"/>
        </w:r>
        <w:r>
          <w:instrText>PAGE   \* MERGEFORMAT</w:instrText>
        </w:r>
        <w:r>
          <w:fldChar w:fldCharType="separate"/>
        </w:r>
        <w:r w:rsidR="009A3F79">
          <w:rPr>
            <w:noProof/>
          </w:rPr>
          <w:t>12</w:t>
        </w:r>
        <w:r>
          <w:fldChar w:fldCharType="end"/>
        </w:r>
      </w:p>
    </w:sdtContent>
  </w:sdt>
  <w:p w14:paraId="6FD2D8A5" w14:textId="77777777" w:rsidR="00A82146" w:rsidRDefault="00A82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EE51C" w14:textId="77777777" w:rsidR="00985F2C" w:rsidRDefault="00985F2C" w:rsidP="002B10C5">
      <w:pPr>
        <w:spacing w:after="0" w:line="240" w:lineRule="auto"/>
      </w:pPr>
      <w:r>
        <w:separator/>
      </w:r>
    </w:p>
  </w:footnote>
  <w:footnote w:type="continuationSeparator" w:id="0">
    <w:p w14:paraId="3B57FCF4" w14:textId="77777777" w:rsidR="00985F2C" w:rsidRDefault="00985F2C"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0B146" w14:textId="77777777" w:rsidR="00A82146" w:rsidRPr="004950AC" w:rsidRDefault="00A82146" w:rsidP="000800FB">
    <w:pPr>
      <w:pStyle w:val="Nagwek"/>
      <w:jc w:val="center"/>
    </w:pPr>
    <w:r>
      <w:rPr>
        <w:noProof/>
      </w:rPr>
      <w:drawing>
        <wp:inline distT="0" distB="0" distL="0" distR="0" wp14:anchorId="015E340D" wp14:editId="15FF9870">
          <wp:extent cx="5753100" cy="65722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8C636D"/>
    <w:multiLevelType w:val="hybridMultilevel"/>
    <w:tmpl w:val="41B65330"/>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1"/>
  </w:num>
  <w:num w:numId="6">
    <w:abstractNumId w:val="26"/>
  </w:num>
  <w:num w:numId="7">
    <w:abstractNumId w:val="30"/>
  </w:num>
  <w:num w:numId="8">
    <w:abstractNumId w:val="14"/>
  </w:num>
  <w:num w:numId="9">
    <w:abstractNumId w:val="11"/>
  </w:num>
  <w:num w:numId="10">
    <w:abstractNumId w:val="27"/>
  </w:num>
  <w:num w:numId="11">
    <w:abstractNumId w:val="10"/>
  </w:num>
  <w:num w:numId="12">
    <w:abstractNumId w:val="22"/>
  </w:num>
  <w:num w:numId="13">
    <w:abstractNumId w:val="16"/>
  </w:num>
  <w:num w:numId="14">
    <w:abstractNumId w:val="25"/>
  </w:num>
  <w:num w:numId="15">
    <w:abstractNumId w:val="24"/>
  </w:num>
  <w:num w:numId="16">
    <w:abstractNumId w:val="18"/>
  </w:num>
  <w:num w:numId="17">
    <w:abstractNumId w:val="5"/>
  </w:num>
  <w:num w:numId="18">
    <w:abstractNumId w:val="9"/>
  </w:num>
  <w:num w:numId="19">
    <w:abstractNumId w:val="7"/>
  </w:num>
  <w:num w:numId="20">
    <w:abstractNumId w:val="23"/>
  </w:num>
  <w:num w:numId="21">
    <w:abstractNumId w:val="29"/>
  </w:num>
  <w:num w:numId="22">
    <w:abstractNumId w:val="6"/>
  </w:num>
  <w:num w:numId="23">
    <w:abstractNumId w:val="33"/>
  </w:num>
  <w:num w:numId="24">
    <w:abstractNumId w:val="20"/>
  </w:num>
  <w:num w:numId="25">
    <w:abstractNumId w:val="13"/>
  </w:num>
  <w:num w:numId="26">
    <w:abstractNumId w:val="31"/>
  </w:num>
  <w:num w:numId="27">
    <w:abstractNumId w:val="19"/>
  </w:num>
  <w:num w:numId="28">
    <w:abstractNumId w:val="28"/>
  </w:num>
  <w:num w:numId="29">
    <w:abstractNumId w:val="32"/>
  </w:num>
  <w:num w:numId="30">
    <w:abstractNumId w:val="12"/>
  </w:num>
  <w:num w:numId="31">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41E4B"/>
    <w:rsid w:val="000439CB"/>
    <w:rsid w:val="00062621"/>
    <w:rsid w:val="00063146"/>
    <w:rsid w:val="00064817"/>
    <w:rsid w:val="0006612C"/>
    <w:rsid w:val="00072829"/>
    <w:rsid w:val="000800FB"/>
    <w:rsid w:val="000803F0"/>
    <w:rsid w:val="00080665"/>
    <w:rsid w:val="00082567"/>
    <w:rsid w:val="000872C6"/>
    <w:rsid w:val="000A01C5"/>
    <w:rsid w:val="000A42E2"/>
    <w:rsid w:val="000B3F15"/>
    <w:rsid w:val="000C0F6E"/>
    <w:rsid w:val="000C38A6"/>
    <w:rsid w:val="000D1934"/>
    <w:rsid w:val="000E296E"/>
    <w:rsid w:val="00106FA1"/>
    <w:rsid w:val="00107E9C"/>
    <w:rsid w:val="00153000"/>
    <w:rsid w:val="001575AC"/>
    <w:rsid w:val="001707E3"/>
    <w:rsid w:val="00186665"/>
    <w:rsid w:val="001903D2"/>
    <w:rsid w:val="00195D24"/>
    <w:rsid w:val="001A26B2"/>
    <w:rsid w:val="001C5AC0"/>
    <w:rsid w:val="001D7920"/>
    <w:rsid w:val="001F722D"/>
    <w:rsid w:val="001F741A"/>
    <w:rsid w:val="00224229"/>
    <w:rsid w:val="00226290"/>
    <w:rsid w:val="00226C7E"/>
    <w:rsid w:val="00230493"/>
    <w:rsid w:val="002418CF"/>
    <w:rsid w:val="00243245"/>
    <w:rsid w:val="00252F4E"/>
    <w:rsid w:val="002637F1"/>
    <w:rsid w:val="00264D89"/>
    <w:rsid w:val="00271869"/>
    <w:rsid w:val="00275E43"/>
    <w:rsid w:val="002B1075"/>
    <w:rsid w:val="002B10C5"/>
    <w:rsid w:val="002E6120"/>
    <w:rsid w:val="002E7641"/>
    <w:rsid w:val="0031723C"/>
    <w:rsid w:val="00336D33"/>
    <w:rsid w:val="0035006A"/>
    <w:rsid w:val="003502EB"/>
    <w:rsid w:val="00361E18"/>
    <w:rsid w:val="003816D4"/>
    <w:rsid w:val="00386BDE"/>
    <w:rsid w:val="003870C0"/>
    <w:rsid w:val="00396262"/>
    <w:rsid w:val="00397487"/>
    <w:rsid w:val="003A0774"/>
    <w:rsid w:val="003A580A"/>
    <w:rsid w:val="003A5949"/>
    <w:rsid w:val="003A61A6"/>
    <w:rsid w:val="003D437E"/>
    <w:rsid w:val="003D4900"/>
    <w:rsid w:val="003F25EF"/>
    <w:rsid w:val="00412F3D"/>
    <w:rsid w:val="00420195"/>
    <w:rsid w:val="00426B39"/>
    <w:rsid w:val="00431206"/>
    <w:rsid w:val="00436C8D"/>
    <w:rsid w:val="00444EC2"/>
    <w:rsid w:val="004537A6"/>
    <w:rsid w:val="004616B5"/>
    <w:rsid w:val="004651E6"/>
    <w:rsid w:val="00482C2F"/>
    <w:rsid w:val="004950AC"/>
    <w:rsid w:val="004A3639"/>
    <w:rsid w:val="004A4815"/>
    <w:rsid w:val="004A4DB7"/>
    <w:rsid w:val="004A5A93"/>
    <w:rsid w:val="004B19AD"/>
    <w:rsid w:val="004B5E68"/>
    <w:rsid w:val="004D22FC"/>
    <w:rsid w:val="004D4C72"/>
    <w:rsid w:val="004D6C65"/>
    <w:rsid w:val="004E07D1"/>
    <w:rsid w:val="00505CFB"/>
    <w:rsid w:val="0054058A"/>
    <w:rsid w:val="00545C5C"/>
    <w:rsid w:val="005518B8"/>
    <w:rsid w:val="005532E4"/>
    <w:rsid w:val="0055762C"/>
    <w:rsid w:val="0057034C"/>
    <w:rsid w:val="00574477"/>
    <w:rsid w:val="005838E5"/>
    <w:rsid w:val="00585CE5"/>
    <w:rsid w:val="00595A76"/>
    <w:rsid w:val="005A233B"/>
    <w:rsid w:val="005A6E64"/>
    <w:rsid w:val="005B412E"/>
    <w:rsid w:val="005C15D6"/>
    <w:rsid w:val="005C2DEE"/>
    <w:rsid w:val="005C6D9B"/>
    <w:rsid w:val="005D6761"/>
    <w:rsid w:val="00604D5A"/>
    <w:rsid w:val="006166F8"/>
    <w:rsid w:val="00617EC5"/>
    <w:rsid w:val="006309BF"/>
    <w:rsid w:val="006359AC"/>
    <w:rsid w:val="00647553"/>
    <w:rsid w:val="0065623D"/>
    <w:rsid w:val="00660D6E"/>
    <w:rsid w:val="00662669"/>
    <w:rsid w:val="00682BFE"/>
    <w:rsid w:val="006A3C50"/>
    <w:rsid w:val="006C132C"/>
    <w:rsid w:val="006E09BB"/>
    <w:rsid w:val="00716F0E"/>
    <w:rsid w:val="00732B5F"/>
    <w:rsid w:val="0073555B"/>
    <w:rsid w:val="00741D21"/>
    <w:rsid w:val="007475D7"/>
    <w:rsid w:val="00751EE5"/>
    <w:rsid w:val="00774BE1"/>
    <w:rsid w:val="00782D28"/>
    <w:rsid w:val="007B4693"/>
    <w:rsid w:val="007B64B7"/>
    <w:rsid w:val="007C473B"/>
    <w:rsid w:val="007D2398"/>
    <w:rsid w:val="007E41E1"/>
    <w:rsid w:val="008028E8"/>
    <w:rsid w:val="00804B30"/>
    <w:rsid w:val="00811E7A"/>
    <w:rsid w:val="00827157"/>
    <w:rsid w:val="00827DDE"/>
    <w:rsid w:val="008518D5"/>
    <w:rsid w:val="008674A7"/>
    <w:rsid w:val="00877102"/>
    <w:rsid w:val="0088133C"/>
    <w:rsid w:val="008A4FDB"/>
    <w:rsid w:val="008B0660"/>
    <w:rsid w:val="008B6348"/>
    <w:rsid w:val="008B79CC"/>
    <w:rsid w:val="008E01D9"/>
    <w:rsid w:val="008E4B96"/>
    <w:rsid w:val="008E779E"/>
    <w:rsid w:val="009029F8"/>
    <w:rsid w:val="00907DC8"/>
    <w:rsid w:val="00914129"/>
    <w:rsid w:val="00922BE9"/>
    <w:rsid w:val="009240CA"/>
    <w:rsid w:val="00926108"/>
    <w:rsid w:val="00930591"/>
    <w:rsid w:val="00930F7C"/>
    <w:rsid w:val="009319E1"/>
    <w:rsid w:val="0093379E"/>
    <w:rsid w:val="00947AC6"/>
    <w:rsid w:val="00966E35"/>
    <w:rsid w:val="00980A6D"/>
    <w:rsid w:val="00980D8E"/>
    <w:rsid w:val="00984712"/>
    <w:rsid w:val="00985F2C"/>
    <w:rsid w:val="00990671"/>
    <w:rsid w:val="009A2FE1"/>
    <w:rsid w:val="009A3F79"/>
    <w:rsid w:val="009B0ED9"/>
    <w:rsid w:val="009B600A"/>
    <w:rsid w:val="009B7F41"/>
    <w:rsid w:val="009D255D"/>
    <w:rsid w:val="009D51C7"/>
    <w:rsid w:val="009E4F08"/>
    <w:rsid w:val="00A12E1A"/>
    <w:rsid w:val="00A27C93"/>
    <w:rsid w:val="00A37445"/>
    <w:rsid w:val="00A41E37"/>
    <w:rsid w:val="00A57CE6"/>
    <w:rsid w:val="00A67CC0"/>
    <w:rsid w:val="00A75281"/>
    <w:rsid w:val="00A8133F"/>
    <w:rsid w:val="00A82146"/>
    <w:rsid w:val="00A827FC"/>
    <w:rsid w:val="00A83419"/>
    <w:rsid w:val="00AA4EE4"/>
    <w:rsid w:val="00AB2A0C"/>
    <w:rsid w:val="00AE0249"/>
    <w:rsid w:val="00AF3299"/>
    <w:rsid w:val="00AF7709"/>
    <w:rsid w:val="00AF7C46"/>
    <w:rsid w:val="00B06439"/>
    <w:rsid w:val="00B20B77"/>
    <w:rsid w:val="00B33D13"/>
    <w:rsid w:val="00B466B0"/>
    <w:rsid w:val="00B47EB1"/>
    <w:rsid w:val="00B72884"/>
    <w:rsid w:val="00B866E3"/>
    <w:rsid w:val="00B873BF"/>
    <w:rsid w:val="00B935A3"/>
    <w:rsid w:val="00BA1B97"/>
    <w:rsid w:val="00BB41C4"/>
    <w:rsid w:val="00BC771B"/>
    <w:rsid w:val="00BD6659"/>
    <w:rsid w:val="00BE67EE"/>
    <w:rsid w:val="00BE7B7B"/>
    <w:rsid w:val="00C0379C"/>
    <w:rsid w:val="00C10E44"/>
    <w:rsid w:val="00C14B4F"/>
    <w:rsid w:val="00C2669F"/>
    <w:rsid w:val="00C31956"/>
    <w:rsid w:val="00C37EBA"/>
    <w:rsid w:val="00C55181"/>
    <w:rsid w:val="00C62F9D"/>
    <w:rsid w:val="00C64C0B"/>
    <w:rsid w:val="00C75220"/>
    <w:rsid w:val="00C7649C"/>
    <w:rsid w:val="00C83FFD"/>
    <w:rsid w:val="00C84DE2"/>
    <w:rsid w:val="00C91D00"/>
    <w:rsid w:val="00C953A5"/>
    <w:rsid w:val="00CC1C73"/>
    <w:rsid w:val="00CD1520"/>
    <w:rsid w:val="00CD5141"/>
    <w:rsid w:val="00CD64E3"/>
    <w:rsid w:val="00CE0BB7"/>
    <w:rsid w:val="00CE31C4"/>
    <w:rsid w:val="00CF3443"/>
    <w:rsid w:val="00CF3918"/>
    <w:rsid w:val="00D15F1D"/>
    <w:rsid w:val="00D34B80"/>
    <w:rsid w:val="00D470F0"/>
    <w:rsid w:val="00D73EB9"/>
    <w:rsid w:val="00D83B61"/>
    <w:rsid w:val="00D93C7F"/>
    <w:rsid w:val="00D97F42"/>
    <w:rsid w:val="00DA12A3"/>
    <w:rsid w:val="00DA1F91"/>
    <w:rsid w:val="00DA1FA2"/>
    <w:rsid w:val="00DB1F79"/>
    <w:rsid w:val="00DC7F16"/>
    <w:rsid w:val="00DF2B72"/>
    <w:rsid w:val="00DF3D22"/>
    <w:rsid w:val="00E27249"/>
    <w:rsid w:val="00E350B5"/>
    <w:rsid w:val="00E42DA8"/>
    <w:rsid w:val="00E50DAF"/>
    <w:rsid w:val="00E72C94"/>
    <w:rsid w:val="00E82E76"/>
    <w:rsid w:val="00EA277A"/>
    <w:rsid w:val="00EA2BCD"/>
    <w:rsid w:val="00EA6DEC"/>
    <w:rsid w:val="00EC18E8"/>
    <w:rsid w:val="00EC3CF4"/>
    <w:rsid w:val="00EC6DB9"/>
    <w:rsid w:val="00EC7C3F"/>
    <w:rsid w:val="00EE37A8"/>
    <w:rsid w:val="00EE4173"/>
    <w:rsid w:val="00EF0AFB"/>
    <w:rsid w:val="00F14177"/>
    <w:rsid w:val="00F33599"/>
    <w:rsid w:val="00F34EF1"/>
    <w:rsid w:val="00F51C75"/>
    <w:rsid w:val="00F61FA1"/>
    <w:rsid w:val="00F65B8E"/>
    <w:rsid w:val="00F85098"/>
    <w:rsid w:val="00F95A0E"/>
    <w:rsid w:val="00FA2BC1"/>
    <w:rsid w:val="00FA3DE1"/>
    <w:rsid w:val="00FA424E"/>
    <w:rsid w:val="00FA47B5"/>
    <w:rsid w:val="00FA72BE"/>
    <w:rsid w:val="00FC3987"/>
    <w:rsid w:val="00FE260C"/>
    <w:rsid w:val="00FE2761"/>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F58A5"/>
  <w15:docId w15:val="{336780DE-1461-4AC6-9ED9-1D9E6D726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3C50"/>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2637F1"/>
  </w:style>
  <w:style w:type="table" w:customStyle="1" w:styleId="Tabela-Siatka1">
    <w:name w:val="Tabela - Siatka1"/>
    <w:basedOn w:val="Standardowy"/>
    <w:next w:val="Tabela-Siatka"/>
    <w:uiPriority w:val="59"/>
    <w:rsid w:val="006A3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972641520">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84759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0C6BA-E18D-427E-8AF0-01CF13B1A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3304</Words>
  <Characters>19824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9</cp:revision>
  <cp:lastPrinted>2018-07-06T08:48:00Z</cp:lastPrinted>
  <dcterms:created xsi:type="dcterms:W3CDTF">2019-05-20T11:35:00Z</dcterms:created>
  <dcterms:modified xsi:type="dcterms:W3CDTF">2019-05-22T09:58:00Z</dcterms:modified>
</cp:coreProperties>
</file>